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36F4A" w14:textId="77777777" w:rsidR="00465D2D" w:rsidRPr="003A6994" w:rsidRDefault="00465D2D" w:rsidP="003A6994">
      <w:pPr>
        <w:spacing w:before="400" w:after="120" w:line="360" w:lineRule="auto"/>
        <w:jc w:val="center"/>
        <w:rPr>
          <w:rFonts w:ascii="Times New Roman" w:hAnsi="Times New Roman" w:cs="Times New Roman"/>
          <w:b/>
          <w:bCs/>
        </w:rPr>
      </w:pPr>
      <w:r w:rsidRPr="003A6994">
        <w:rPr>
          <w:rFonts w:ascii="Times New Roman" w:hAnsi="Times New Roman" w:cs="Times New Roman"/>
          <w:b/>
          <w:bCs/>
          <w:noProof/>
        </w:rPr>
        <w:drawing>
          <wp:anchor distT="0" distB="0" distL="114300" distR="114300" simplePos="0" relativeHeight="251659264" behindDoc="1" locked="0" layoutInCell="1" allowOverlap="1" wp14:anchorId="166CF320" wp14:editId="6CB7C02E">
            <wp:simplePos x="2766060" y="922020"/>
            <wp:positionH relativeFrom="margin">
              <wp:align>center</wp:align>
            </wp:positionH>
            <wp:positionV relativeFrom="margin">
              <wp:align>top</wp:align>
            </wp:positionV>
            <wp:extent cx="1234440" cy="1125220"/>
            <wp:effectExtent l="0" t="0" r="3810" b="0"/>
            <wp:wrapSquare wrapText="bothSides"/>
            <wp:docPr id="1144151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440" cy="112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913E07" w14:textId="77777777" w:rsidR="00465D2D" w:rsidRPr="003A6994" w:rsidRDefault="00465D2D" w:rsidP="003A6994">
      <w:pPr>
        <w:spacing w:before="400" w:after="120" w:line="360" w:lineRule="auto"/>
        <w:jc w:val="center"/>
        <w:rPr>
          <w:rFonts w:ascii="Times New Roman" w:hAnsi="Times New Roman" w:cs="Times New Roman"/>
          <w:b/>
          <w:bCs/>
        </w:rPr>
      </w:pPr>
    </w:p>
    <w:p w14:paraId="4B056BB5" w14:textId="77777777" w:rsidR="00465D2D" w:rsidRPr="003A6994" w:rsidRDefault="00465D2D" w:rsidP="003A6994">
      <w:pPr>
        <w:spacing w:after="120" w:line="360" w:lineRule="auto"/>
        <w:jc w:val="center"/>
        <w:rPr>
          <w:rFonts w:ascii="Times New Roman" w:eastAsia="Times New Roman" w:hAnsi="Times New Roman" w:cs="Times New Roman"/>
          <w:b/>
          <w:bCs/>
          <w:caps/>
        </w:rPr>
      </w:pPr>
    </w:p>
    <w:p w14:paraId="2A01DE70" w14:textId="77777777" w:rsidR="00465D2D" w:rsidRPr="003A6994" w:rsidRDefault="00465D2D" w:rsidP="003A6994">
      <w:pPr>
        <w:spacing w:after="120" w:line="360" w:lineRule="auto"/>
        <w:jc w:val="center"/>
        <w:rPr>
          <w:rFonts w:ascii="Times New Roman" w:hAnsi="Times New Roman" w:cs="Times New Roman"/>
        </w:rPr>
      </w:pPr>
      <w:r w:rsidRPr="003A6994">
        <w:rPr>
          <w:rFonts w:ascii="Times New Roman" w:eastAsia="Times New Roman" w:hAnsi="Times New Roman" w:cs="Times New Roman"/>
          <w:b/>
          <w:bCs/>
          <w:caps/>
        </w:rPr>
        <w:t>ESAMI BUSINESS SCHOOL</w:t>
      </w:r>
    </w:p>
    <w:p w14:paraId="24BF46CE" w14:textId="77777777" w:rsidR="00465D2D" w:rsidRPr="003A6994" w:rsidRDefault="00465D2D" w:rsidP="003A6994">
      <w:pPr>
        <w:spacing w:after="120" w:line="360" w:lineRule="auto"/>
        <w:jc w:val="center"/>
        <w:rPr>
          <w:rFonts w:ascii="Times New Roman" w:eastAsia="Times New Roman" w:hAnsi="Times New Roman" w:cs="Times New Roman"/>
          <w:b/>
          <w:bCs/>
          <w:caps/>
        </w:rPr>
      </w:pPr>
    </w:p>
    <w:p w14:paraId="590C17B0" w14:textId="588A562B" w:rsidR="00465D2D" w:rsidRPr="007B0BC6" w:rsidRDefault="005A4A06" w:rsidP="003A6994">
      <w:pPr>
        <w:spacing w:after="120" w:line="360" w:lineRule="auto"/>
        <w:jc w:val="center"/>
        <w:rPr>
          <w:rFonts w:ascii="Times New Roman" w:hAnsi="Times New Roman" w:cs="Times New Roman"/>
          <w:lang w:val="en-GB"/>
        </w:rPr>
      </w:pPr>
      <w:r w:rsidRPr="005A4A06">
        <w:rPr>
          <w:rFonts w:ascii="Times New Roman" w:eastAsia="Times New Roman" w:hAnsi="Times New Roman" w:cs="Times New Roman"/>
          <w:b/>
          <w:bCs/>
          <w:caps/>
          <w:highlight w:val="yellow"/>
          <w:lang w:val="en-GB"/>
        </w:rPr>
        <w:t>YOUR TITLE HERE</w:t>
      </w:r>
    </w:p>
    <w:p w14:paraId="3FF5A663" w14:textId="77777777" w:rsidR="00465D2D" w:rsidRPr="003A6994" w:rsidRDefault="00465D2D" w:rsidP="003A6994">
      <w:pPr>
        <w:spacing w:after="120" w:line="360" w:lineRule="auto"/>
        <w:jc w:val="center"/>
        <w:rPr>
          <w:rFonts w:ascii="Times New Roman" w:eastAsia="Times New Roman" w:hAnsi="Times New Roman" w:cs="Times New Roman"/>
        </w:rPr>
      </w:pPr>
    </w:p>
    <w:p w14:paraId="4DFCE993" w14:textId="77777777" w:rsidR="00465D2D" w:rsidRPr="003A6994" w:rsidRDefault="00465D2D" w:rsidP="003A6994">
      <w:pPr>
        <w:spacing w:after="120" w:line="360" w:lineRule="auto"/>
        <w:jc w:val="center"/>
        <w:rPr>
          <w:rFonts w:ascii="Times New Roman" w:eastAsia="Times New Roman" w:hAnsi="Times New Roman" w:cs="Times New Roman"/>
        </w:rPr>
      </w:pPr>
    </w:p>
    <w:p w14:paraId="7A997C6C" w14:textId="77777777" w:rsidR="00465D2D" w:rsidRPr="003A6994" w:rsidRDefault="00465D2D" w:rsidP="003A6994">
      <w:pPr>
        <w:spacing w:after="120" w:line="360" w:lineRule="auto"/>
        <w:jc w:val="center"/>
        <w:rPr>
          <w:rFonts w:ascii="Times New Roman" w:hAnsi="Times New Roman" w:cs="Times New Roman"/>
        </w:rPr>
      </w:pPr>
      <w:r w:rsidRPr="003A6994">
        <w:rPr>
          <w:rFonts w:ascii="Times New Roman" w:eastAsia="Times New Roman" w:hAnsi="Times New Roman" w:cs="Times New Roman"/>
        </w:rPr>
        <w:t>A Research Proposal Submitted in Partial Fulfilment of the</w:t>
      </w:r>
    </w:p>
    <w:p w14:paraId="6D473B22" w14:textId="77777777" w:rsidR="00465D2D" w:rsidRPr="003A6994" w:rsidRDefault="00465D2D" w:rsidP="003A6994">
      <w:pPr>
        <w:spacing w:after="120" w:line="360" w:lineRule="auto"/>
        <w:jc w:val="center"/>
        <w:rPr>
          <w:rFonts w:ascii="Times New Roman" w:hAnsi="Times New Roman" w:cs="Times New Roman"/>
        </w:rPr>
      </w:pPr>
      <w:r w:rsidRPr="003A6994">
        <w:rPr>
          <w:rFonts w:ascii="Times New Roman" w:eastAsia="Times New Roman" w:hAnsi="Times New Roman" w:cs="Times New Roman"/>
        </w:rPr>
        <w:t>Requirements for the Award of the Degree of</w:t>
      </w:r>
    </w:p>
    <w:p w14:paraId="60B489F3" w14:textId="77777777" w:rsidR="00465D2D" w:rsidRPr="003A6994" w:rsidRDefault="00465D2D" w:rsidP="003A6994">
      <w:pPr>
        <w:spacing w:after="120" w:line="360" w:lineRule="auto"/>
        <w:jc w:val="center"/>
        <w:rPr>
          <w:rFonts w:ascii="Times New Roman" w:eastAsia="Times New Roman" w:hAnsi="Times New Roman" w:cs="Times New Roman"/>
          <w:b/>
          <w:bCs/>
          <w:i/>
          <w:iCs/>
        </w:rPr>
      </w:pPr>
    </w:p>
    <w:p w14:paraId="091D2033" w14:textId="77777777" w:rsidR="00465D2D" w:rsidRPr="003A6994" w:rsidRDefault="00465D2D" w:rsidP="003A6994">
      <w:pPr>
        <w:spacing w:after="120" w:line="360" w:lineRule="auto"/>
        <w:jc w:val="center"/>
        <w:rPr>
          <w:rFonts w:ascii="Times New Roman" w:hAnsi="Times New Roman" w:cs="Times New Roman"/>
        </w:rPr>
      </w:pPr>
      <w:r w:rsidRPr="005A4A06">
        <w:rPr>
          <w:rFonts w:ascii="Times New Roman" w:eastAsia="Times New Roman" w:hAnsi="Times New Roman" w:cs="Times New Roman"/>
          <w:b/>
          <w:bCs/>
          <w:i/>
          <w:iCs/>
          <w:highlight w:val="yellow"/>
        </w:rPr>
        <w:t>Master of Procurement &amp; Supply Chain Management</w:t>
      </w:r>
      <w:r w:rsidRPr="003A6994">
        <w:rPr>
          <w:rFonts w:ascii="Times New Roman" w:eastAsia="Times New Roman" w:hAnsi="Times New Roman" w:cs="Times New Roman"/>
          <w:b/>
          <w:bCs/>
          <w:i/>
          <w:iCs/>
        </w:rPr>
        <w:t xml:space="preserve"> </w:t>
      </w:r>
    </w:p>
    <w:p w14:paraId="3D68EDBD" w14:textId="77777777" w:rsidR="00465D2D" w:rsidRPr="003A6994" w:rsidRDefault="00465D2D" w:rsidP="003A6994">
      <w:pPr>
        <w:spacing w:after="120" w:line="360" w:lineRule="auto"/>
        <w:jc w:val="center"/>
        <w:rPr>
          <w:rFonts w:ascii="Times New Roman" w:eastAsia="Times New Roman" w:hAnsi="Times New Roman" w:cs="Times New Roman"/>
        </w:rPr>
      </w:pPr>
      <w:r w:rsidRPr="003A6994">
        <w:rPr>
          <w:rFonts w:ascii="Times New Roman" w:eastAsia="Times New Roman" w:hAnsi="Times New Roman" w:cs="Times New Roman"/>
        </w:rPr>
        <w:t>By:</w:t>
      </w:r>
    </w:p>
    <w:p w14:paraId="7D7541C0" w14:textId="09D0B5ED" w:rsidR="00465D2D" w:rsidRPr="005A4A06" w:rsidRDefault="005A4A06" w:rsidP="003A6994">
      <w:pPr>
        <w:spacing w:after="120" w:line="360" w:lineRule="auto"/>
        <w:jc w:val="center"/>
        <w:rPr>
          <w:rFonts w:ascii="Times New Roman" w:hAnsi="Times New Roman" w:cs="Times New Roman"/>
          <w:lang w:val="en-GB"/>
        </w:rPr>
      </w:pPr>
      <w:r w:rsidRPr="005A4A06">
        <w:rPr>
          <w:rFonts w:ascii="Times New Roman" w:eastAsia="Times New Roman" w:hAnsi="Times New Roman" w:cs="Times New Roman"/>
          <w:b/>
          <w:bCs/>
          <w:caps/>
          <w:highlight w:val="yellow"/>
          <w:lang w:val="en-GB"/>
        </w:rPr>
        <w:t>YOUR NAME</w:t>
      </w:r>
    </w:p>
    <w:p w14:paraId="166857A4" w14:textId="714B4B32" w:rsidR="00465D2D" w:rsidRPr="005A4A06" w:rsidRDefault="00465D2D" w:rsidP="003A6994">
      <w:pPr>
        <w:spacing w:after="120" w:line="360" w:lineRule="auto"/>
        <w:jc w:val="center"/>
        <w:rPr>
          <w:rFonts w:ascii="Times New Roman" w:eastAsia="Times New Roman" w:hAnsi="Times New Roman" w:cs="Times New Roman"/>
          <w:lang w:val="en-GB"/>
        </w:rPr>
      </w:pPr>
      <w:r w:rsidRPr="003A6994">
        <w:rPr>
          <w:rFonts w:ascii="Times New Roman" w:eastAsia="Times New Roman" w:hAnsi="Times New Roman" w:cs="Times New Roman"/>
        </w:rPr>
        <w:t xml:space="preserve">Student ID Number: </w:t>
      </w:r>
      <w:r w:rsidR="005A4A06" w:rsidRPr="005A4A06">
        <w:rPr>
          <w:rFonts w:ascii="Times New Roman" w:eastAsia="Times New Roman" w:hAnsi="Times New Roman" w:cs="Times New Roman"/>
          <w:b/>
          <w:highlight w:val="yellow"/>
          <w:lang w:val="en-GB"/>
        </w:rPr>
        <w:t>ID NUMBER</w:t>
      </w:r>
    </w:p>
    <w:p w14:paraId="3BF6EFD7" w14:textId="77777777" w:rsidR="00465D2D" w:rsidRPr="003A6994" w:rsidRDefault="00465D2D" w:rsidP="003A6994">
      <w:pPr>
        <w:spacing w:after="120" w:line="360" w:lineRule="auto"/>
        <w:jc w:val="center"/>
        <w:rPr>
          <w:rFonts w:ascii="Times New Roman" w:hAnsi="Times New Roman" w:cs="Times New Roman"/>
        </w:rPr>
      </w:pPr>
    </w:p>
    <w:p w14:paraId="0B5BECF7" w14:textId="77777777" w:rsidR="00465D2D" w:rsidRPr="003A6994" w:rsidRDefault="00465D2D" w:rsidP="003A6994">
      <w:pPr>
        <w:spacing w:after="120" w:line="360" w:lineRule="auto"/>
        <w:jc w:val="center"/>
        <w:rPr>
          <w:rFonts w:ascii="Times New Roman" w:hAnsi="Times New Roman" w:cs="Times New Roman"/>
        </w:rPr>
      </w:pPr>
    </w:p>
    <w:p w14:paraId="609E7BBF" w14:textId="77777777" w:rsidR="00465D2D" w:rsidRPr="003A6994" w:rsidRDefault="00465D2D" w:rsidP="003A6994">
      <w:pPr>
        <w:spacing w:after="120" w:line="360" w:lineRule="auto"/>
        <w:jc w:val="center"/>
        <w:rPr>
          <w:rFonts w:ascii="Times New Roman" w:hAnsi="Times New Roman" w:cs="Times New Roman"/>
        </w:rPr>
      </w:pPr>
      <w:r w:rsidRPr="003A6994">
        <w:rPr>
          <w:rFonts w:ascii="Times New Roman" w:eastAsia="Times New Roman" w:hAnsi="Times New Roman" w:cs="Times New Roman"/>
          <w:b/>
          <w:bCs/>
        </w:rPr>
        <w:t>Supervisor:</w:t>
      </w:r>
    </w:p>
    <w:p w14:paraId="3AFE3B2F" w14:textId="7643B420" w:rsidR="00465D2D" w:rsidRPr="005A4A06" w:rsidRDefault="005A4A06" w:rsidP="003A6994">
      <w:pPr>
        <w:spacing w:after="120" w:line="360" w:lineRule="auto"/>
        <w:jc w:val="center"/>
        <w:rPr>
          <w:rFonts w:ascii="Times New Roman" w:eastAsia="Times New Roman" w:hAnsi="Times New Roman" w:cs="Times New Roman"/>
          <w:b/>
          <w:lang w:val="en-GB"/>
        </w:rPr>
      </w:pPr>
      <w:r w:rsidRPr="005A4A06">
        <w:rPr>
          <w:rFonts w:ascii="Times New Roman" w:eastAsia="Times New Roman" w:hAnsi="Times New Roman" w:cs="Times New Roman"/>
          <w:b/>
          <w:highlight w:val="yellow"/>
          <w:lang w:val="en-GB"/>
        </w:rPr>
        <w:t>Superviso name</w:t>
      </w:r>
    </w:p>
    <w:p w14:paraId="46314A06" w14:textId="77777777" w:rsidR="00465D2D" w:rsidRPr="003A6994" w:rsidRDefault="00465D2D" w:rsidP="003A6994">
      <w:pPr>
        <w:spacing w:after="120" w:line="360" w:lineRule="auto"/>
        <w:jc w:val="center"/>
        <w:rPr>
          <w:rFonts w:ascii="Times New Roman" w:hAnsi="Times New Roman" w:cs="Times New Roman"/>
        </w:rPr>
      </w:pPr>
    </w:p>
    <w:p w14:paraId="6BF19AC0" w14:textId="77777777" w:rsidR="00465D2D" w:rsidRPr="003A6994" w:rsidRDefault="00465D2D" w:rsidP="003A6994">
      <w:pPr>
        <w:spacing w:after="120" w:line="360" w:lineRule="auto"/>
        <w:jc w:val="center"/>
        <w:rPr>
          <w:rFonts w:ascii="Times New Roman" w:eastAsia="Times New Roman" w:hAnsi="Times New Roman" w:cs="Times New Roman"/>
        </w:rPr>
      </w:pPr>
      <w:r w:rsidRPr="003A6994">
        <w:rPr>
          <w:rFonts w:ascii="Times New Roman" w:eastAsia="Times New Roman" w:hAnsi="Times New Roman" w:cs="Times New Roman"/>
        </w:rPr>
        <w:t>Lilongwe, Malawi</w:t>
      </w:r>
    </w:p>
    <w:p w14:paraId="2ECA9809" w14:textId="24F53DFF" w:rsidR="00742EC6" w:rsidRDefault="00465D2D" w:rsidP="003A6994">
      <w:pPr>
        <w:spacing w:after="120" w:line="360" w:lineRule="auto"/>
        <w:jc w:val="center"/>
        <w:rPr>
          <w:rFonts w:ascii="Times New Roman" w:eastAsia="Times New Roman" w:hAnsi="Times New Roman" w:cs="Times New Roman"/>
        </w:rPr>
      </w:pPr>
      <w:r w:rsidRPr="003A6994">
        <w:rPr>
          <w:rFonts w:ascii="Times New Roman" w:eastAsia="Times New Roman" w:hAnsi="Times New Roman" w:cs="Times New Roman"/>
        </w:rPr>
        <w:t>June 2026</w:t>
      </w:r>
      <w:r w:rsidR="00742EC6">
        <w:rPr>
          <w:rFonts w:ascii="Times New Roman" w:eastAsia="Times New Roman" w:hAnsi="Times New Roman" w:cs="Times New Roman"/>
        </w:rPr>
        <w:br w:type="page"/>
      </w:r>
    </w:p>
    <w:sdt>
      <w:sdtPr>
        <w:rPr>
          <w:rFonts w:asciiTheme="minorHAnsi" w:eastAsiaTheme="minorHAnsi" w:hAnsiTheme="minorHAnsi" w:cstheme="minorBidi"/>
          <w:color w:val="auto"/>
          <w:kern w:val="2"/>
          <w:sz w:val="24"/>
          <w:szCs w:val="24"/>
          <w:lang/>
          <w14:ligatures w14:val="standardContextual"/>
        </w:rPr>
        <w:id w:val="-1353106157"/>
        <w:docPartObj>
          <w:docPartGallery w:val="Table of Contents"/>
          <w:docPartUnique/>
        </w:docPartObj>
      </w:sdtPr>
      <w:sdtEndPr>
        <w:rPr>
          <w:rFonts w:ascii="Times New Roman" w:hAnsi="Times New Roman" w:cs="Times New Roman"/>
          <w:b/>
          <w:bCs/>
          <w:noProof/>
        </w:rPr>
      </w:sdtEndPr>
      <w:sdtContent>
        <w:p w14:paraId="29893DEA" w14:textId="6F62F8C0" w:rsidR="00465D2D" w:rsidRPr="00063BC7" w:rsidRDefault="00894085" w:rsidP="00894085">
          <w:pPr>
            <w:pStyle w:val="TOCHeading"/>
            <w:jc w:val="center"/>
            <w:rPr>
              <w:rFonts w:ascii="Times New Roman" w:hAnsi="Times New Roman" w:cs="Times New Roman"/>
              <w:b/>
              <w:bCs/>
              <w:color w:val="auto"/>
              <w:sz w:val="24"/>
              <w:szCs w:val="24"/>
            </w:rPr>
          </w:pPr>
          <w:r w:rsidRPr="00063BC7">
            <w:rPr>
              <w:rFonts w:ascii="Times New Roman" w:hAnsi="Times New Roman" w:cs="Times New Roman"/>
              <w:b/>
              <w:bCs/>
              <w:color w:val="auto"/>
              <w:sz w:val="24"/>
              <w:szCs w:val="24"/>
            </w:rPr>
            <w:t>TABLE OF CONTENTS</w:t>
          </w:r>
        </w:p>
        <w:p w14:paraId="5C781722" w14:textId="1245B158" w:rsidR="00894085" w:rsidRDefault="00B50656">
          <w:pPr>
            <w:pStyle w:val="TOC1"/>
            <w:tabs>
              <w:tab w:val="left" w:pos="480"/>
              <w:tab w:val="right" w:leader="dot" w:pos="9016"/>
            </w:tabs>
            <w:rPr>
              <w:rFonts w:asciiTheme="minorHAnsi" w:eastAsiaTheme="minorEastAsia" w:hAnsiTheme="minorHAnsi"/>
              <w:noProof/>
            </w:rPr>
          </w:pPr>
          <w:r w:rsidRPr="003A6994">
            <w:rPr>
              <w:rFonts w:cs="Times New Roman"/>
            </w:rPr>
            <w:fldChar w:fldCharType="begin"/>
          </w:r>
          <w:r w:rsidRPr="003A6994">
            <w:rPr>
              <w:rFonts w:cs="Times New Roman"/>
            </w:rPr>
            <w:instrText xml:space="preserve"> TOC \o "1-3" \h \z \u </w:instrText>
          </w:r>
          <w:r w:rsidRPr="003A6994">
            <w:rPr>
              <w:rFonts w:cs="Times New Roman"/>
            </w:rPr>
            <w:fldChar w:fldCharType="separate"/>
          </w:r>
          <w:hyperlink w:anchor="_Toc233206915" w:history="1">
            <w:r w:rsidR="00894085" w:rsidRPr="00EA0B1B">
              <w:rPr>
                <w:rStyle w:val="Hyperlink"/>
                <w:noProof/>
              </w:rPr>
              <w:t>1</w:t>
            </w:r>
            <w:r w:rsidR="00894085">
              <w:rPr>
                <w:rFonts w:asciiTheme="minorHAnsi" w:eastAsiaTheme="minorEastAsia" w:hAnsiTheme="minorHAnsi"/>
                <w:noProof/>
              </w:rPr>
              <w:tab/>
            </w:r>
            <w:r w:rsidR="00894085" w:rsidRPr="00EA0B1B">
              <w:rPr>
                <w:rStyle w:val="Hyperlink"/>
                <w:noProof/>
              </w:rPr>
              <w:t>CHAPTER ONE: INTRODUCTION AND BACKGROUND</w:t>
            </w:r>
            <w:r w:rsidR="00894085">
              <w:rPr>
                <w:noProof/>
                <w:webHidden/>
              </w:rPr>
              <w:tab/>
            </w:r>
            <w:r w:rsidR="00894085">
              <w:rPr>
                <w:noProof/>
                <w:webHidden/>
              </w:rPr>
              <w:fldChar w:fldCharType="begin"/>
            </w:r>
            <w:r w:rsidR="00894085">
              <w:rPr>
                <w:noProof/>
                <w:webHidden/>
              </w:rPr>
              <w:instrText xml:space="preserve"> PAGEREF _Toc233206915 \h </w:instrText>
            </w:r>
            <w:r w:rsidR="00894085">
              <w:rPr>
                <w:noProof/>
                <w:webHidden/>
              </w:rPr>
            </w:r>
            <w:r w:rsidR="00894085">
              <w:rPr>
                <w:noProof/>
                <w:webHidden/>
              </w:rPr>
              <w:fldChar w:fldCharType="separate"/>
            </w:r>
            <w:r w:rsidR="00894085">
              <w:rPr>
                <w:noProof/>
                <w:webHidden/>
              </w:rPr>
              <w:t>1</w:t>
            </w:r>
            <w:r w:rsidR="00894085">
              <w:rPr>
                <w:noProof/>
                <w:webHidden/>
              </w:rPr>
              <w:fldChar w:fldCharType="end"/>
            </w:r>
          </w:hyperlink>
        </w:p>
        <w:p w14:paraId="061C5476" w14:textId="272C109F" w:rsidR="00894085" w:rsidRDefault="00894085">
          <w:pPr>
            <w:pStyle w:val="TOC2"/>
            <w:tabs>
              <w:tab w:val="left" w:pos="960"/>
              <w:tab w:val="right" w:leader="dot" w:pos="9016"/>
            </w:tabs>
            <w:rPr>
              <w:rFonts w:asciiTheme="minorHAnsi" w:eastAsiaTheme="minorEastAsia" w:hAnsiTheme="minorHAnsi"/>
              <w:noProof/>
            </w:rPr>
          </w:pPr>
          <w:hyperlink w:anchor="_Toc233206916" w:history="1">
            <w:r w:rsidRPr="00EA0B1B">
              <w:rPr>
                <w:rStyle w:val="Hyperlink"/>
                <w:noProof/>
              </w:rPr>
              <w:t>1.1</w:t>
            </w:r>
            <w:r>
              <w:rPr>
                <w:rFonts w:asciiTheme="minorHAnsi" w:eastAsiaTheme="minorEastAsia" w:hAnsiTheme="minorHAnsi"/>
                <w:noProof/>
              </w:rPr>
              <w:tab/>
            </w:r>
            <w:r w:rsidRPr="00EA0B1B">
              <w:rPr>
                <w:rStyle w:val="Hyperlink"/>
                <w:noProof/>
              </w:rPr>
              <w:t>Introdu</w:t>
            </w:r>
            <w:r w:rsidRPr="00EA0B1B">
              <w:rPr>
                <w:rStyle w:val="Hyperlink"/>
                <w:noProof/>
              </w:rPr>
              <w:t>c</w:t>
            </w:r>
            <w:r w:rsidRPr="00EA0B1B">
              <w:rPr>
                <w:rStyle w:val="Hyperlink"/>
                <w:noProof/>
              </w:rPr>
              <w:t>tion</w:t>
            </w:r>
            <w:r>
              <w:rPr>
                <w:noProof/>
                <w:webHidden/>
              </w:rPr>
              <w:tab/>
            </w:r>
            <w:r>
              <w:rPr>
                <w:noProof/>
                <w:webHidden/>
              </w:rPr>
              <w:fldChar w:fldCharType="begin"/>
            </w:r>
            <w:r>
              <w:rPr>
                <w:noProof/>
                <w:webHidden/>
              </w:rPr>
              <w:instrText xml:space="preserve"> PAGEREF _Toc233206916 \h </w:instrText>
            </w:r>
            <w:r>
              <w:rPr>
                <w:noProof/>
                <w:webHidden/>
              </w:rPr>
            </w:r>
            <w:r>
              <w:rPr>
                <w:noProof/>
                <w:webHidden/>
              </w:rPr>
              <w:fldChar w:fldCharType="separate"/>
            </w:r>
            <w:r>
              <w:rPr>
                <w:noProof/>
                <w:webHidden/>
              </w:rPr>
              <w:t>1</w:t>
            </w:r>
            <w:r>
              <w:rPr>
                <w:noProof/>
                <w:webHidden/>
              </w:rPr>
              <w:fldChar w:fldCharType="end"/>
            </w:r>
          </w:hyperlink>
        </w:p>
        <w:p w14:paraId="07E0F5EF" w14:textId="2059E7F8" w:rsidR="00894085" w:rsidRDefault="00894085">
          <w:pPr>
            <w:pStyle w:val="TOC2"/>
            <w:tabs>
              <w:tab w:val="left" w:pos="960"/>
              <w:tab w:val="right" w:leader="dot" w:pos="9016"/>
            </w:tabs>
            <w:rPr>
              <w:rFonts w:asciiTheme="minorHAnsi" w:eastAsiaTheme="minorEastAsia" w:hAnsiTheme="minorHAnsi"/>
              <w:noProof/>
            </w:rPr>
          </w:pPr>
          <w:hyperlink w:anchor="_Toc233206917" w:history="1">
            <w:r w:rsidRPr="00EA0B1B">
              <w:rPr>
                <w:rStyle w:val="Hyperlink"/>
                <w:noProof/>
              </w:rPr>
              <w:t>1.2</w:t>
            </w:r>
            <w:r>
              <w:rPr>
                <w:rFonts w:asciiTheme="minorHAnsi" w:eastAsiaTheme="minorEastAsia" w:hAnsiTheme="minorHAnsi"/>
                <w:noProof/>
              </w:rPr>
              <w:tab/>
            </w:r>
            <w:r w:rsidRPr="00EA0B1B">
              <w:rPr>
                <w:rStyle w:val="Hyperlink"/>
                <w:noProof/>
              </w:rPr>
              <w:t>Background Information</w:t>
            </w:r>
            <w:r>
              <w:rPr>
                <w:noProof/>
                <w:webHidden/>
              </w:rPr>
              <w:tab/>
            </w:r>
            <w:r>
              <w:rPr>
                <w:noProof/>
                <w:webHidden/>
              </w:rPr>
              <w:fldChar w:fldCharType="begin"/>
            </w:r>
            <w:r>
              <w:rPr>
                <w:noProof/>
                <w:webHidden/>
              </w:rPr>
              <w:instrText xml:space="preserve"> PAGEREF _Toc233206917 \h </w:instrText>
            </w:r>
            <w:r>
              <w:rPr>
                <w:noProof/>
                <w:webHidden/>
              </w:rPr>
            </w:r>
            <w:r>
              <w:rPr>
                <w:noProof/>
                <w:webHidden/>
              </w:rPr>
              <w:fldChar w:fldCharType="separate"/>
            </w:r>
            <w:r>
              <w:rPr>
                <w:noProof/>
                <w:webHidden/>
              </w:rPr>
              <w:t>1</w:t>
            </w:r>
            <w:r>
              <w:rPr>
                <w:noProof/>
                <w:webHidden/>
              </w:rPr>
              <w:fldChar w:fldCharType="end"/>
            </w:r>
          </w:hyperlink>
        </w:p>
        <w:p w14:paraId="5C4774BD" w14:textId="026E97DF" w:rsidR="00894085" w:rsidRDefault="00894085">
          <w:pPr>
            <w:pStyle w:val="TOC2"/>
            <w:tabs>
              <w:tab w:val="left" w:pos="960"/>
              <w:tab w:val="right" w:leader="dot" w:pos="9016"/>
            </w:tabs>
            <w:rPr>
              <w:rFonts w:asciiTheme="minorHAnsi" w:eastAsiaTheme="minorEastAsia" w:hAnsiTheme="minorHAnsi"/>
              <w:noProof/>
            </w:rPr>
          </w:pPr>
          <w:hyperlink w:anchor="_Toc233206918" w:history="1">
            <w:r w:rsidRPr="00EA0B1B">
              <w:rPr>
                <w:rStyle w:val="Hyperlink"/>
                <w:noProof/>
              </w:rPr>
              <w:t>1.3</w:t>
            </w:r>
            <w:r>
              <w:rPr>
                <w:rFonts w:asciiTheme="minorHAnsi" w:eastAsiaTheme="minorEastAsia" w:hAnsiTheme="minorHAnsi"/>
                <w:noProof/>
              </w:rPr>
              <w:tab/>
            </w:r>
            <w:r w:rsidRPr="00EA0B1B">
              <w:rPr>
                <w:rStyle w:val="Hyperlink"/>
                <w:noProof/>
              </w:rPr>
              <w:t>Problem Statement</w:t>
            </w:r>
            <w:r>
              <w:rPr>
                <w:noProof/>
                <w:webHidden/>
              </w:rPr>
              <w:tab/>
            </w:r>
            <w:r>
              <w:rPr>
                <w:noProof/>
                <w:webHidden/>
              </w:rPr>
              <w:fldChar w:fldCharType="begin"/>
            </w:r>
            <w:r>
              <w:rPr>
                <w:noProof/>
                <w:webHidden/>
              </w:rPr>
              <w:instrText xml:space="preserve"> PAGEREF _Toc233206918 \h </w:instrText>
            </w:r>
            <w:r>
              <w:rPr>
                <w:noProof/>
                <w:webHidden/>
              </w:rPr>
            </w:r>
            <w:r>
              <w:rPr>
                <w:noProof/>
                <w:webHidden/>
              </w:rPr>
              <w:fldChar w:fldCharType="separate"/>
            </w:r>
            <w:r>
              <w:rPr>
                <w:noProof/>
                <w:webHidden/>
              </w:rPr>
              <w:t>3</w:t>
            </w:r>
            <w:r>
              <w:rPr>
                <w:noProof/>
                <w:webHidden/>
              </w:rPr>
              <w:fldChar w:fldCharType="end"/>
            </w:r>
          </w:hyperlink>
        </w:p>
        <w:p w14:paraId="3C56693A" w14:textId="087C1AEB" w:rsidR="00894085" w:rsidRDefault="00894085">
          <w:pPr>
            <w:pStyle w:val="TOC2"/>
            <w:tabs>
              <w:tab w:val="left" w:pos="960"/>
              <w:tab w:val="right" w:leader="dot" w:pos="9016"/>
            </w:tabs>
            <w:rPr>
              <w:rFonts w:asciiTheme="minorHAnsi" w:eastAsiaTheme="minorEastAsia" w:hAnsiTheme="minorHAnsi"/>
              <w:noProof/>
            </w:rPr>
          </w:pPr>
          <w:hyperlink w:anchor="_Toc233206919" w:history="1">
            <w:r w:rsidRPr="00EA0B1B">
              <w:rPr>
                <w:rStyle w:val="Hyperlink"/>
                <w:noProof/>
              </w:rPr>
              <w:t>1.4</w:t>
            </w:r>
            <w:r>
              <w:rPr>
                <w:rFonts w:asciiTheme="minorHAnsi" w:eastAsiaTheme="minorEastAsia" w:hAnsiTheme="minorHAnsi"/>
                <w:noProof/>
              </w:rPr>
              <w:tab/>
            </w:r>
            <w:r w:rsidRPr="00EA0B1B">
              <w:rPr>
                <w:rStyle w:val="Hyperlink"/>
                <w:noProof/>
              </w:rPr>
              <w:t>Research Objectives</w:t>
            </w:r>
            <w:r>
              <w:rPr>
                <w:noProof/>
                <w:webHidden/>
              </w:rPr>
              <w:tab/>
            </w:r>
            <w:r>
              <w:rPr>
                <w:noProof/>
                <w:webHidden/>
              </w:rPr>
              <w:fldChar w:fldCharType="begin"/>
            </w:r>
            <w:r>
              <w:rPr>
                <w:noProof/>
                <w:webHidden/>
              </w:rPr>
              <w:instrText xml:space="preserve"> PAGEREF _Toc233206919 \h </w:instrText>
            </w:r>
            <w:r>
              <w:rPr>
                <w:noProof/>
                <w:webHidden/>
              </w:rPr>
            </w:r>
            <w:r>
              <w:rPr>
                <w:noProof/>
                <w:webHidden/>
              </w:rPr>
              <w:fldChar w:fldCharType="separate"/>
            </w:r>
            <w:r>
              <w:rPr>
                <w:noProof/>
                <w:webHidden/>
              </w:rPr>
              <w:t>5</w:t>
            </w:r>
            <w:r>
              <w:rPr>
                <w:noProof/>
                <w:webHidden/>
              </w:rPr>
              <w:fldChar w:fldCharType="end"/>
            </w:r>
          </w:hyperlink>
        </w:p>
        <w:p w14:paraId="5A0FA57E" w14:textId="482D1468" w:rsidR="00894085" w:rsidRDefault="00894085">
          <w:pPr>
            <w:pStyle w:val="TOC3"/>
            <w:tabs>
              <w:tab w:val="left" w:pos="1440"/>
              <w:tab w:val="right" w:leader="dot" w:pos="9016"/>
            </w:tabs>
            <w:rPr>
              <w:rFonts w:asciiTheme="minorHAnsi" w:eastAsiaTheme="minorEastAsia" w:hAnsiTheme="minorHAnsi"/>
              <w:noProof/>
            </w:rPr>
          </w:pPr>
          <w:hyperlink w:anchor="_Toc233206920" w:history="1">
            <w:r w:rsidRPr="00EA0B1B">
              <w:rPr>
                <w:rStyle w:val="Hyperlink"/>
                <w:noProof/>
              </w:rPr>
              <w:t>1.4.1</w:t>
            </w:r>
            <w:r>
              <w:rPr>
                <w:rFonts w:asciiTheme="minorHAnsi" w:eastAsiaTheme="minorEastAsia" w:hAnsiTheme="minorHAnsi"/>
                <w:noProof/>
              </w:rPr>
              <w:tab/>
            </w:r>
            <w:r w:rsidRPr="00EA0B1B">
              <w:rPr>
                <w:rStyle w:val="Hyperlink"/>
                <w:noProof/>
              </w:rPr>
              <w:t>Main Objective</w:t>
            </w:r>
            <w:r>
              <w:rPr>
                <w:noProof/>
                <w:webHidden/>
              </w:rPr>
              <w:tab/>
            </w:r>
            <w:r>
              <w:rPr>
                <w:noProof/>
                <w:webHidden/>
              </w:rPr>
              <w:fldChar w:fldCharType="begin"/>
            </w:r>
            <w:r>
              <w:rPr>
                <w:noProof/>
                <w:webHidden/>
              </w:rPr>
              <w:instrText xml:space="preserve"> PAGEREF _Toc233206920 \h </w:instrText>
            </w:r>
            <w:r>
              <w:rPr>
                <w:noProof/>
                <w:webHidden/>
              </w:rPr>
            </w:r>
            <w:r>
              <w:rPr>
                <w:noProof/>
                <w:webHidden/>
              </w:rPr>
              <w:fldChar w:fldCharType="separate"/>
            </w:r>
            <w:r>
              <w:rPr>
                <w:noProof/>
                <w:webHidden/>
              </w:rPr>
              <w:t>5</w:t>
            </w:r>
            <w:r>
              <w:rPr>
                <w:noProof/>
                <w:webHidden/>
              </w:rPr>
              <w:fldChar w:fldCharType="end"/>
            </w:r>
          </w:hyperlink>
        </w:p>
        <w:p w14:paraId="254CC14B" w14:textId="0DB6B9F1" w:rsidR="00894085" w:rsidRDefault="00894085">
          <w:pPr>
            <w:pStyle w:val="TOC3"/>
            <w:tabs>
              <w:tab w:val="left" w:pos="1440"/>
              <w:tab w:val="right" w:leader="dot" w:pos="9016"/>
            </w:tabs>
            <w:rPr>
              <w:rFonts w:asciiTheme="minorHAnsi" w:eastAsiaTheme="minorEastAsia" w:hAnsiTheme="minorHAnsi"/>
              <w:noProof/>
            </w:rPr>
          </w:pPr>
          <w:hyperlink w:anchor="_Toc233206921" w:history="1">
            <w:r w:rsidRPr="00EA0B1B">
              <w:rPr>
                <w:rStyle w:val="Hyperlink"/>
                <w:noProof/>
              </w:rPr>
              <w:t>1.4.2</w:t>
            </w:r>
            <w:r>
              <w:rPr>
                <w:rFonts w:asciiTheme="minorHAnsi" w:eastAsiaTheme="minorEastAsia" w:hAnsiTheme="minorHAnsi"/>
                <w:noProof/>
              </w:rPr>
              <w:tab/>
            </w:r>
            <w:r w:rsidRPr="00EA0B1B">
              <w:rPr>
                <w:rStyle w:val="Hyperlink"/>
                <w:noProof/>
              </w:rPr>
              <w:t>Specific Objectives</w:t>
            </w:r>
            <w:r>
              <w:rPr>
                <w:noProof/>
                <w:webHidden/>
              </w:rPr>
              <w:tab/>
            </w:r>
            <w:r>
              <w:rPr>
                <w:noProof/>
                <w:webHidden/>
              </w:rPr>
              <w:fldChar w:fldCharType="begin"/>
            </w:r>
            <w:r>
              <w:rPr>
                <w:noProof/>
                <w:webHidden/>
              </w:rPr>
              <w:instrText xml:space="preserve"> PAGEREF _Toc233206921 \h </w:instrText>
            </w:r>
            <w:r>
              <w:rPr>
                <w:noProof/>
                <w:webHidden/>
              </w:rPr>
            </w:r>
            <w:r>
              <w:rPr>
                <w:noProof/>
                <w:webHidden/>
              </w:rPr>
              <w:fldChar w:fldCharType="separate"/>
            </w:r>
            <w:r>
              <w:rPr>
                <w:noProof/>
                <w:webHidden/>
              </w:rPr>
              <w:t>5</w:t>
            </w:r>
            <w:r>
              <w:rPr>
                <w:noProof/>
                <w:webHidden/>
              </w:rPr>
              <w:fldChar w:fldCharType="end"/>
            </w:r>
          </w:hyperlink>
        </w:p>
        <w:p w14:paraId="0CA03104" w14:textId="7076C2B3" w:rsidR="00894085" w:rsidRDefault="00894085">
          <w:pPr>
            <w:pStyle w:val="TOC2"/>
            <w:tabs>
              <w:tab w:val="left" w:pos="960"/>
              <w:tab w:val="right" w:leader="dot" w:pos="9016"/>
            </w:tabs>
            <w:rPr>
              <w:rFonts w:asciiTheme="minorHAnsi" w:eastAsiaTheme="minorEastAsia" w:hAnsiTheme="minorHAnsi"/>
              <w:noProof/>
            </w:rPr>
          </w:pPr>
          <w:hyperlink w:anchor="_Toc233206922" w:history="1">
            <w:r w:rsidRPr="00EA0B1B">
              <w:rPr>
                <w:rStyle w:val="Hyperlink"/>
                <w:noProof/>
              </w:rPr>
              <w:t>1.5</w:t>
            </w:r>
            <w:r>
              <w:rPr>
                <w:rFonts w:asciiTheme="minorHAnsi" w:eastAsiaTheme="minorEastAsia" w:hAnsiTheme="minorHAnsi"/>
                <w:noProof/>
              </w:rPr>
              <w:tab/>
            </w:r>
            <w:r w:rsidRPr="00EA0B1B">
              <w:rPr>
                <w:rStyle w:val="Hyperlink"/>
                <w:noProof/>
              </w:rPr>
              <w:t>Research Questions</w:t>
            </w:r>
            <w:r>
              <w:rPr>
                <w:noProof/>
                <w:webHidden/>
              </w:rPr>
              <w:tab/>
            </w:r>
            <w:r>
              <w:rPr>
                <w:noProof/>
                <w:webHidden/>
              </w:rPr>
              <w:fldChar w:fldCharType="begin"/>
            </w:r>
            <w:r>
              <w:rPr>
                <w:noProof/>
                <w:webHidden/>
              </w:rPr>
              <w:instrText xml:space="preserve"> PAGEREF _Toc233206922 \h </w:instrText>
            </w:r>
            <w:r>
              <w:rPr>
                <w:noProof/>
                <w:webHidden/>
              </w:rPr>
            </w:r>
            <w:r>
              <w:rPr>
                <w:noProof/>
                <w:webHidden/>
              </w:rPr>
              <w:fldChar w:fldCharType="separate"/>
            </w:r>
            <w:r>
              <w:rPr>
                <w:noProof/>
                <w:webHidden/>
              </w:rPr>
              <w:t>5</w:t>
            </w:r>
            <w:r>
              <w:rPr>
                <w:noProof/>
                <w:webHidden/>
              </w:rPr>
              <w:fldChar w:fldCharType="end"/>
            </w:r>
          </w:hyperlink>
        </w:p>
        <w:p w14:paraId="788526F7" w14:textId="178062FA" w:rsidR="00894085" w:rsidRDefault="00894085">
          <w:pPr>
            <w:pStyle w:val="TOC2"/>
            <w:tabs>
              <w:tab w:val="left" w:pos="960"/>
              <w:tab w:val="right" w:leader="dot" w:pos="9016"/>
            </w:tabs>
            <w:rPr>
              <w:rFonts w:asciiTheme="minorHAnsi" w:eastAsiaTheme="minorEastAsia" w:hAnsiTheme="minorHAnsi"/>
              <w:noProof/>
            </w:rPr>
          </w:pPr>
          <w:hyperlink w:anchor="_Toc233206923" w:history="1">
            <w:r w:rsidRPr="00EA0B1B">
              <w:rPr>
                <w:rStyle w:val="Hyperlink"/>
                <w:noProof/>
              </w:rPr>
              <w:t>1.6</w:t>
            </w:r>
            <w:r>
              <w:rPr>
                <w:rFonts w:asciiTheme="minorHAnsi" w:eastAsiaTheme="minorEastAsia" w:hAnsiTheme="minorHAnsi"/>
                <w:noProof/>
              </w:rPr>
              <w:tab/>
            </w:r>
            <w:r w:rsidRPr="00EA0B1B">
              <w:rPr>
                <w:rStyle w:val="Hyperlink"/>
                <w:noProof/>
              </w:rPr>
              <w:t>Hypothesis of the Study</w:t>
            </w:r>
            <w:r>
              <w:rPr>
                <w:noProof/>
                <w:webHidden/>
              </w:rPr>
              <w:tab/>
            </w:r>
            <w:r>
              <w:rPr>
                <w:noProof/>
                <w:webHidden/>
              </w:rPr>
              <w:fldChar w:fldCharType="begin"/>
            </w:r>
            <w:r>
              <w:rPr>
                <w:noProof/>
                <w:webHidden/>
              </w:rPr>
              <w:instrText xml:space="preserve"> PAGEREF _Toc233206923 \h </w:instrText>
            </w:r>
            <w:r>
              <w:rPr>
                <w:noProof/>
                <w:webHidden/>
              </w:rPr>
            </w:r>
            <w:r>
              <w:rPr>
                <w:noProof/>
                <w:webHidden/>
              </w:rPr>
              <w:fldChar w:fldCharType="separate"/>
            </w:r>
            <w:r>
              <w:rPr>
                <w:noProof/>
                <w:webHidden/>
              </w:rPr>
              <w:t>5</w:t>
            </w:r>
            <w:r>
              <w:rPr>
                <w:noProof/>
                <w:webHidden/>
              </w:rPr>
              <w:fldChar w:fldCharType="end"/>
            </w:r>
          </w:hyperlink>
        </w:p>
        <w:p w14:paraId="2734BAA2" w14:textId="4BBF663C" w:rsidR="00894085" w:rsidRDefault="00894085">
          <w:pPr>
            <w:pStyle w:val="TOC2"/>
            <w:tabs>
              <w:tab w:val="left" w:pos="960"/>
              <w:tab w:val="right" w:leader="dot" w:pos="9016"/>
            </w:tabs>
            <w:rPr>
              <w:rFonts w:asciiTheme="minorHAnsi" w:eastAsiaTheme="minorEastAsia" w:hAnsiTheme="minorHAnsi"/>
              <w:noProof/>
            </w:rPr>
          </w:pPr>
          <w:hyperlink w:anchor="_Toc233206924" w:history="1">
            <w:r w:rsidRPr="00EA0B1B">
              <w:rPr>
                <w:rStyle w:val="Hyperlink"/>
                <w:noProof/>
              </w:rPr>
              <w:t>1.7</w:t>
            </w:r>
            <w:r>
              <w:rPr>
                <w:rFonts w:asciiTheme="minorHAnsi" w:eastAsiaTheme="minorEastAsia" w:hAnsiTheme="minorHAnsi"/>
                <w:noProof/>
              </w:rPr>
              <w:tab/>
            </w:r>
            <w:r w:rsidRPr="00EA0B1B">
              <w:rPr>
                <w:rStyle w:val="Hyperlink"/>
                <w:noProof/>
              </w:rPr>
              <w:t>Scope of the Study</w:t>
            </w:r>
            <w:r>
              <w:rPr>
                <w:noProof/>
                <w:webHidden/>
              </w:rPr>
              <w:tab/>
            </w:r>
            <w:r>
              <w:rPr>
                <w:noProof/>
                <w:webHidden/>
              </w:rPr>
              <w:fldChar w:fldCharType="begin"/>
            </w:r>
            <w:r>
              <w:rPr>
                <w:noProof/>
                <w:webHidden/>
              </w:rPr>
              <w:instrText xml:space="preserve"> PAGEREF _Toc233206924 \h </w:instrText>
            </w:r>
            <w:r>
              <w:rPr>
                <w:noProof/>
                <w:webHidden/>
              </w:rPr>
            </w:r>
            <w:r>
              <w:rPr>
                <w:noProof/>
                <w:webHidden/>
              </w:rPr>
              <w:fldChar w:fldCharType="separate"/>
            </w:r>
            <w:r>
              <w:rPr>
                <w:noProof/>
                <w:webHidden/>
              </w:rPr>
              <w:t>6</w:t>
            </w:r>
            <w:r>
              <w:rPr>
                <w:noProof/>
                <w:webHidden/>
              </w:rPr>
              <w:fldChar w:fldCharType="end"/>
            </w:r>
          </w:hyperlink>
        </w:p>
        <w:p w14:paraId="2CE897B8" w14:textId="10DE580A" w:rsidR="00894085" w:rsidRDefault="00894085">
          <w:pPr>
            <w:pStyle w:val="TOC2"/>
            <w:tabs>
              <w:tab w:val="left" w:pos="960"/>
              <w:tab w:val="right" w:leader="dot" w:pos="9016"/>
            </w:tabs>
            <w:rPr>
              <w:rFonts w:asciiTheme="minorHAnsi" w:eastAsiaTheme="minorEastAsia" w:hAnsiTheme="minorHAnsi"/>
              <w:noProof/>
            </w:rPr>
          </w:pPr>
          <w:hyperlink w:anchor="_Toc233206925" w:history="1">
            <w:r w:rsidRPr="00EA0B1B">
              <w:rPr>
                <w:rStyle w:val="Hyperlink"/>
                <w:noProof/>
              </w:rPr>
              <w:t>1.8</w:t>
            </w:r>
            <w:r>
              <w:rPr>
                <w:rFonts w:asciiTheme="minorHAnsi" w:eastAsiaTheme="minorEastAsia" w:hAnsiTheme="minorHAnsi"/>
                <w:noProof/>
              </w:rPr>
              <w:tab/>
            </w:r>
            <w:r w:rsidRPr="00EA0B1B">
              <w:rPr>
                <w:rStyle w:val="Hyperlink"/>
                <w:noProof/>
              </w:rPr>
              <w:t>Significance of the Study</w:t>
            </w:r>
            <w:r>
              <w:rPr>
                <w:noProof/>
                <w:webHidden/>
              </w:rPr>
              <w:tab/>
            </w:r>
            <w:r>
              <w:rPr>
                <w:noProof/>
                <w:webHidden/>
              </w:rPr>
              <w:fldChar w:fldCharType="begin"/>
            </w:r>
            <w:r>
              <w:rPr>
                <w:noProof/>
                <w:webHidden/>
              </w:rPr>
              <w:instrText xml:space="preserve"> PAGEREF _Toc233206925 \h </w:instrText>
            </w:r>
            <w:r>
              <w:rPr>
                <w:noProof/>
                <w:webHidden/>
              </w:rPr>
            </w:r>
            <w:r>
              <w:rPr>
                <w:noProof/>
                <w:webHidden/>
              </w:rPr>
              <w:fldChar w:fldCharType="separate"/>
            </w:r>
            <w:r>
              <w:rPr>
                <w:noProof/>
                <w:webHidden/>
              </w:rPr>
              <w:t>6</w:t>
            </w:r>
            <w:r>
              <w:rPr>
                <w:noProof/>
                <w:webHidden/>
              </w:rPr>
              <w:fldChar w:fldCharType="end"/>
            </w:r>
          </w:hyperlink>
        </w:p>
        <w:p w14:paraId="72113087" w14:textId="16EF5303" w:rsidR="00894085" w:rsidRDefault="00894085">
          <w:pPr>
            <w:pStyle w:val="TOC2"/>
            <w:tabs>
              <w:tab w:val="left" w:pos="960"/>
              <w:tab w:val="right" w:leader="dot" w:pos="9016"/>
            </w:tabs>
            <w:rPr>
              <w:rFonts w:asciiTheme="minorHAnsi" w:eastAsiaTheme="minorEastAsia" w:hAnsiTheme="minorHAnsi"/>
              <w:noProof/>
            </w:rPr>
          </w:pPr>
          <w:hyperlink w:anchor="_Toc233206926" w:history="1">
            <w:r w:rsidRPr="00EA0B1B">
              <w:rPr>
                <w:rStyle w:val="Hyperlink"/>
                <w:noProof/>
              </w:rPr>
              <w:t>1.9</w:t>
            </w:r>
            <w:r>
              <w:rPr>
                <w:rFonts w:asciiTheme="minorHAnsi" w:eastAsiaTheme="minorEastAsia" w:hAnsiTheme="minorHAnsi"/>
                <w:noProof/>
              </w:rPr>
              <w:tab/>
            </w:r>
            <w:r w:rsidRPr="00EA0B1B">
              <w:rPr>
                <w:rStyle w:val="Hyperlink"/>
                <w:noProof/>
              </w:rPr>
              <w:t>Limitations of the Study</w:t>
            </w:r>
            <w:r>
              <w:rPr>
                <w:noProof/>
                <w:webHidden/>
              </w:rPr>
              <w:tab/>
            </w:r>
            <w:r>
              <w:rPr>
                <w:noProof/>
                <w:webHidden/>
              </w:rPr>
              <w:fldChar w:fldCharType="begin"/>
            </w:r>
            <w:r>
              <w:rPr>
                <w:noProof/>
                <w:webHidden/>
              </w:rPr>
              <w:instrText xml:space="preserve"> PAGEREF _Toc233206926 \h </w:instrText>
            </w:r>
            <w:r>
              <w:rPr>
                <w:noProof/>
                <w:webHidden/>
              </w:rPr>
            </w:r>
            <w:r>
              <w:rPr>
                <w:noProof/>
                <w:webHidden/>
              </w:rPr>
              <w:fldChar w:fldCharType="separate"/>
            </w:r>
            <w:r>
              <w:rPr>
                <w:noProof/>
                <w:webHidden/>
              </w:rPr>
              <w:t>8</w:t>
            </w:r>
            <w:r>
              <w:rPr>
                <w:noProof/>
                <w:webHidden/>
              </w:rPr>
              <w:fldChar w:fldCharType="end"/>
            </w:r>
          </w:hyperlink>
        </w:p>
        <w:p w14:paraId="187F9E36" w14:textId="0420C9CE" w:rsidR="00894085" w:rsidRDefault="00894085">
          <w:pPr>
            <w:pStyle w:val="TOC2"/>
            <w:tabs>
              <w:tab w:val="left" w:pos="960"/>
              <w:tab w:val="right" w:leader="dot" w:pos="9016"/>
            </w:tabs>
            <w:rPr>
              <w:rFonts w:asciiTheme="minorHAnsi" w:eastAsiaTheme="minorEastAsia" w:hAnsiTheme="minorHAnsi"/>
              <w:noProof/>
            </w:rPr>
          </w:pPr>
          <w:hyperlink w:anchor="_Toc233206927" w:history="1">
            <w:r w:rsidRPr="00EA0B1B">
              <w:rPr>
                <w:rStyle w:val="Hyperlink"/>
                <w:noProof/>
              </w:rPr>
              <w:t>1.10</w:t>
            </w:r>
            <w:r>
              <w:rPr>
                <w:rFonts w:asciiTheme="minorHAnsi" w:eastAsiaTheme="minorEastAsia" w:hAnsiTheme="minorHAnsi"/>
                <w:noProof/>
              </w:rPr>
              <w:tab/>
            </w:r>
            <w:r w:rsidRPr="00EA0B1B">
              <w:rPr>
                <w:rStyle w:val="Hyperlink"/>
                <w:noProof/>
              </w:rPr>
              <w:t>Operational and Contextual Definition of Key Terms</w:t>
            </w:r>
            <w:r>
              <w:rPr>
                <w:noProof/>
                <w:webHidden/>
              </w:rPr>
              <w:tab/>
            </w:r>
            <w:r>
              <w:rPr>
                <w:noProof/>
                <w:webHidden/>
              </w:rPr>
              <w:fldChar w:fldCharType="begin"/>
            </w:r>
            <w:r>
              <w:rPr>
                <w:noProof/>
                <w:webHidden/>
              </w:rPr>
              <w:instrText xml:space="preserve"> PAGEREF _Toc233206927 \h </w:instrText>
            </w:r>
            <w:r>
              <w:rPr>
                <w:noProof/>
                <w:webHidden/>
              </w:rPr>
            </w:r>
            <w:r>
              <w:rPr>
                <w:noProof/>
                <w:webHidden/>
              </w:rPr>
              <w:fldChar w:fldCharType="separate"/>
            </w:r>
            <w:r>
              <w:rPr>
                <w:noProof/>
                <w:webHidden/>
              </w:rPr>
              <w:t>8</w:t>
            </w:r>
            <w:r>
              <w:rPr>
                <w:noProof/>
                <w:webHidden/>
              </w:rPr>
              <w:fldChar w:fldCharType="end"/>
            </w:r>
          </w:hyperlink>
        </w:p>
        <w:p w14:paraId="72E53822" w14:textId="5B5CA27E" w:rsidR="00894085" w:rsidRDefault="00894085">
          <w:pPr>
            <w:pStyle w:val="TOC2"/>
            <w:tabs>
              <w:tab w:val="left" w:pos="960"/>
              <w:tab w:val="right" w:leader="dot" w:pos="9016"/>
            </w:tabs>
            <w:rPr>
              <w:rFonts w:asciiTheme="minorHAnsi" w:eastAsiaTheme="minorEastAsia" w:hAnsiTheme="minorHAnsi"/>
              <w:noProof/>
            </w:rPr>
          </w:pPr>
          <w:hyperlink w:anchor="_Toc233206928" w:history="1">
            <w:r w:rsidRPr="00EA0B1B">
              <w:rPr>
                <w:rStyle w:val="Hyperlink"/>
                <w:noProof/>
              </w:rPr>
              <w:t>1.11</w:t>
            </w:r>
            <w:r>
              <w:rPr>
                <w:rFonts w:asciiTheme="minorHAnsi" w:eastAsiaTheme="minorEastAsia" w:hAnsiTheme="minorHAnsi"/>
                <w:noProof/>
              </w:rPr>
              <w:tab/>
            </w:r>
            <w:r w:rsidRPr="00EA0B1B">
              <w:rPr>
                <w:rStyle w:val="Hyperlink"/>
                <w:noProof/>
              </w:rPr>
              <w:t>Proposal  Structure</w:t>
            </w:r>
            <w:r>
              <w:rPr>
                <w:noProof/>
                <w:webHidden/>
              </w:rPr>
              <w:tab/>
            </w:r>
            <w:r>
              <w:rPr>
                <w:noProof/>
                <w:webHidden/>
              </w:rPr>
              <w:fldChar w:fldCharType="begin"/>
            </w:r>
            <w:r>
              <w:rPr>
                <w:noProof/>
                <w:webHidden/>
              </w:rPr>
              <w:instrText xml:space="preserve"> PAGEREF _Toc233206928 \h </w:instrText>
            </w:r>
            <w:r>
              <w:rPr>
                <w:noProof/>
                <w:webHidden/>
              </w:rPr>
            </w:r>
            <w:r>
              <w:rPr>
                <w:noProof/>
                <w:webHidden/>
              </w:rPr>
              <w:fldChar w:fldCharType="separate"/>
            </w:r>
            <w:r>
              <w:rPr>
                <w:noProof/>
                <w:webHidden/>
              </w:rPr>
              <w:t>9</w:t>
            </w:r>
            <w:r>
              <w:rPr>
                <w:noProof/>
                <w:webHidden/>
              </w:rPr>
              <w:fldChar w:fldCharType="end"/>
            </w:r>
          </w:hyperlink>
        </w:p>
        <w:p w14:paraId="5EA76B3B" w14:textId="289FFB43" w:rsidR="00894085" w:rsidRDefault="00894085">
          <w:pPr>
            <w:pStyle w:val="TOC1"/>
            <w:tabs>
              <w:tab w:val="left" w:pos="480"/>
              <w:tab w:val="right" w:leader="dot" w:pos="9016"/>
            </w:tabs>
            <w:rPr>
              <w:rFonts w:asciiTheme="minorHAnsi" w:eastAsiaTheme="minorEastAsia" w:hAnsiTheme="minorHAnsi"/>
              <w:noProof/>
            </w:rPr>
          </w:pPr>
          <w:hyperlink w:anchor="_Toc233206929" w:history="1">
            <w:r w:rsidRPr="00EA0B1B">
              <w:rPr>
                <w:rStyle w:val="Hyperlink"/>
                <w:noProof/>
              </w:rPr>
              <w:t>2</w:t>
            </w:r>
            <w:r>
              <w:rPr>
                <w:rFonts w:asciiTheme="minorHAnsi" w:eastAsiaTheme="minorEastAsia" w:hAnsiTheme="minorHAnsi"/>
                <w:noProof/>
              </w:rPr>
              <w:tab/>
            </w:r>
            <w:r w:rsidRPr="00EA0B1B">
              <w:rPr>
                <w:rStyle w:val="Hyperlink"/>
                <w:noProof/>
              </w:rPr>
              <w:t>CHAPTER TWO: LITERATURE REVIEW</w:t>
            </w:r>
            <w:r>
              <w:rPr>
                <w:noProof/>
                <w:webHidden/>
              </w:rPr>
              <w:tab/>
            </w:r>
            <w:r>
              <w:rPr>
                <w:noProof/>
                <w:webHidden/>
              </w:rPr>
              <w:fldChar w:fldCharType="begin"/>
            </w:r>
            <w:r>
              <w:rPr>
                <w:noProof/>
                <w:webHidden/>
              </w:rPr>
              <w:instrText xml:space="preserve"> PAGEREF _Toc233206929 \h </w:instrText>
            </w:r>
            <w:r>
              <w:rPr>
                <w:noProof/>
                <w:webHidden/>
              </w:rPr>
            </w:r>
            <w:r>
              <w:rPr>
                <w:noProof/>
                <w:webHidden/>
              </w:rPr>
              <w:fldChar w:fldCharType="separate"/>
            </w:r>
            <w:r>
              <w:rPr>
                <w:noProof/>
                <w:webHidden/>
              </w:rPr>
              <w:t>10</w:t>
            </w:r>
            <w:r>
              <w:rPr>
                <w:noProof/>
                <w:webHidden/>
              </w:rPr>
              <w:fldChar w:fldCharType="end"/>
            </w:r>
          </w:hyperlink>
        </w:p>
        <w:p w14:paraId="57C9B270" w14:textId="1B000D3C" w:rsidR="00894085" w:rsidRDefault="00894085">
          <w:pPr>
            <w:pStyle w:val="TOC2"/>
            <w:tabs>
              <w:tab w:val="left" w:pos="960"/>
              <w:tab w:val="right" w:leader="dot" w:pos="9016"/>
            </w:tabs>
            <w:rPr>
              <w:rFonts w:asciiTheme="minorHAnsi" w:eastAsiaTheme="minorEastAsia" w:hAnsiTheme="minorHAnsi"/>
              <w:noProof/>
            </w:rPr>
          </w:pPr>
          <w:hyperlink w:anchor="_Toc233206930" w:history="1">
            <w:r w:rsidRPr="00EA0B1B">
              <w:rPr>
                <w:rStyle w:val="Hyperlink"/>
                <w:noProof/>
              </w:rPr>
              <w:t>2.1</w:t>
            </w:r>
            <w:r>
              <w:rPr>
                <w:rFonts w:asciiTheme="minorHAnsi" w:eastAsiaTheme="minorEastAsia" w:hAnsiTheme="minorHAnsi"/>
                <w:noProof/>
              </w:rPr>
              <w:tab/>
            </w:r>
            <w:r w:rsidRPr="00EA0B1B">
              <w:rPr>
                <w:rStyle w:val="Hyperlink"/>
                <w:noProof/>
              </w:rPr>
              <w:t>Introduction</w:t>
            </w:r>
            <w:r>
              <w:rPr>
                <w:noProof/>
                <w:webHidden/>
              </w:rPr>
              <w:tab/>
            </w:r>
            <w:r>
              <w:rPr>
                <w:noProof/>
                <w:webHidden/>
              </w:rPr>
              <w:fldChar w:fldCharType="begin"/>
            </w:r>
            <w:r>
              <w:rPr>
                <w:noProof/>
                <w:webHidden/>
              </w:rPr>
              <w:instrText xml:space="preserve"> PAGEREF _Toc233206930 \h </w:instrText>
            </w:r>
            <w:r>
              <w:rPr>
                <w:noProof/>
                <w:webHidden/>
              </w:rPr>
            </w:r>
            <w:r>
              <w:rPr>
                <w:noProof/>
                <w:webHidden/>
              </w:rPr>
              <w:fldChar w:fldCharType="separate"/>
            </w:r>
            <w:r>
              <w:rPr>
                <w:noProof/>
                <w:webHidden/>
              </w:rPr>
              <w:t>10</w:t>
            </w:r>
            <w:r>
              <w:rPr>
                <w:noProof/>
                <w:webHidden/>
              </w:rPr>
              <w:fldChar w:fldCharType="end"/>
            </w:r>
          </w:hyperlink>
        </w:p>
        <w:p w14:paraId="6FCF6420" w14:textId="1E1AA07A" w:rsidR="00894085" w:rsidRDefault="00894085">
          <w:pPr>
            <w:pStyle w:val="TOC2"/>
            <w:tabs>
              <w:tab w:val="left" w:pos="960"/>
              <w:tab w:val="right" w:leader="dot" w:pos="9016"/>
            </w:tabs>
            <w:rPr>
              <w:rFonts w:asciiTheme="minorHAnsi" w:eastAsiaTheme="minorEastAsia" w:hAnsiTheme="minorHAnsi"/>
              <w:noProof/>
            </w:rPr>
          </w:pPr>
          <w:hyperlink w:anchor="_Toc233206931" w:history="1">
            <w:r w:rsidRPr="00EA0B1B">
              <w:rPr>
                <w:rStyle w:val="Hyperlink"/>
                <w:noProof/>
              </w:rPr>
              <w:t>2.2</w:t>
            </w:r>
            <w:r>
              <w:rPr>
                <w:rFonts w:asciiTheme="minorHAnsi" w:eastAsiaTheme="minorEastAsia" w:hAnsiTheme="minorHAnsi"/>
                <w:noProof/>
              </w:rPr>
              <w:tab/>
            </w:r>
            <w:r w:rsidRPr="00EA0B1B">
              <w:rPr>
                <w:rStyle w:val="Hyperlink"/>
                <w:noProof/>
              </w:rPr>
              <w:t>Definition of Key Terms and Concepts</w:t>
            </w:r>
            <w:r>
              <w:rPr>
                <w:noProof/>
                <w:webHidden/>
              </w:rPr>
              <w:tab/>
            </w:r>
            <w:r>
              <w:rPr>
                <w:noProof/>
                <w:webHidden/>
              </w:rPr>
              <w:fldChar w:fldCharType="begin"/>
            </w:r>
            <w:r>
              <w:rPr>
                <w:noProof/>
                <w:webHidden/>
              </w:rPr>
              <w:instrText xml:space="preserve"> PAGEREF _Toc233206931 \h </w:instrText>
            </w:r>
            <w:r>
              <w:rPr>
                <w:noProof/>
                <w:webHidden/>
              </w:rPr>
            </w:r>
            <w:r>
              <w:rPr>
                <w:noProof/>
                <w:webHidden/>
              </w:rPr>
              <w:fldChar w:fldCharType="separate"/>
            </w:r>
            <w:r>
              <w:rPr>
                <w:noProof/>
                <w:webHidden/>
              </w:rPr>
              <w:t>10</w:t>
            </w:r>
            <w:r>
              <w:rPr>
                <w:noProof/>
                <w:webHidden/>
              </w:rPr>
              <w:fldChar w:fldCharType="end"/>
            </w:r>
          </w:hyperlink>
        </w:p>
        <w:p w14:paraId="02411FFB" w14:textId="3D2B8AF3" w:rsidR="00894085" w:rsidRDefault="00894085">
          <w:pPr>
            <w:pStyle w:val="TOC3"/>
            <w:tabs>
              <w:tab w:val="left" w:pos="1440"/>
              <w:tab w:val="right" w:leader="dot" w:pos="9016"/>
            </w:tabs>
            <w:rPr>
              <w:rFonts w:asciiTheme="minorHAnsi" w:eastAsiaTheme="minorEastAsia" w:hAnsiTheme="minorHAnsi"/>
              <w:noProof/>
            </w:rPr>
          </w:pPr>
          <w:hyperlink w:anchor="_Toc233206932" w:history="1">
            <w:r w:rsidRPr="00EA0B1B">
              <w:rPr>
                <w:rStyle w:val="Hyperlink"/>
                <w:noProof/>
              </w:rPr>
              <w:t>2.2.1</w:t>
            </w:r>
            <w:r>
              <w:rPr>
                <w:rFonts w:asciiTheme="minorHAnsi" w:eastAsiaTheme="minorEastAsia" w:hAnsiTheme="minorHAnsi"/>
                <w:noProof/>
              </w:rPr>
              <w:tab/>
            </w:r>
            <w:r w:rsidRPr="00EA0B1B">
              <w:rPr>
                <w:rStyle w:val="Hyperlink"/>
                <w:noProof/>
              </w:rPr>
              <w:t>Procurement Practices</w:t>
            </w:r>
            <w:r>
              <w:rPr>
                <w:noProof/>
                <w:webHidden/>
              </w:rPr>
              <w:tab/>
            </w:r>
            <w:r>
              <w:rPr>
                <w:noProof/>
                <w:webHidden/>
              </w:rPr>
              <w:fldChar w:fldCharType="begin"/>
            </w:r>
            <w:r>
              <w:rPr>
                <w:noProof/>
                <w:webHidden/>
              </w:rPr>
              <w:instrText xml:space="preserve"> PAGEREF _Toc233206932 \h </w:instrText>
            </w:r>
            <w:r>
              <w:rPr>
                <w:noProof/>
                <w:webHidden/>
              </w:rPr>
            </w:r>
            <w:r>
              <w:rPr>
                <w:noProof/>
                <w:webHidden/>
              </w:rPr>
              <w:fldChar w:fldCharType="separate"/>
            </w:r>
            <w:r>
              <w:rPr>
                <w:noProof/>
                <w:webHidden/>
              </w:rPr>
              <w:t>10</w:t>
            </w:r>
            <w:r>
              <w:rPr>
                <w:noProof/>
                <w:webHidden/>
              </w:rPr>
              <w:fldChar w:fldCharType="end"/>
            </w:r>
          </w:hyperlink>
        </w:p>
        <w:p w14:paraId="17749982" w14:textId="6D9664C7" w:rsidR="00894085" w:rsidRDefault="00894085">
          <w:pPr>
            <w:pStyle w:val="TOC3"/>
            <w:tabs>
              <w:tab w:val="left" w:pos="1440"/>
              <w:tab w:val="right" w:leader="dot" w:pos="9016"/>
            </w:tabs>
            <w:rPr>
              <w:rFonts w:asciiTheme="minorHAnsi" w:eastAsiaTheme="minorEastAsia" w:hAnsiTheme="minorHAnsi"/>
              <w:noProof/>
            </w:rPr>
          </w:pPr>
          <w:hyperlink w:anchor="_Toc233206933" w:history="1">
            <w:r w:rsidRPr="00EA0B1B">
              <w:rPr>
                <w:rStyle w:val="Hyperlink"/>
                <w:noProof/>
              </w:rPr>
              <w:t>2.2.2</w:t>
            </w:r>
            <w:r>
              <w:rPr>
                <w:rFonts w:asciiTheme="minorHAnsi" w:eastAsiaTheme="minorEastAsia" w:hAnsiTheme="minorHAnsi"/>
                <w:noProof/>
              </w:rPr>
              <w:tab/>
            </w:r>
            <w:r w:rsidRPr="00EA0B1B">
              <w:rPr>
                <w:rStyle w:val="Hyperlink"/>
                <w:noProof/>
              </w:rPr>
              <w:t>Organisational Performance</w:t>
            </w:r>
            <w:r>
              <w:rPr>
                <w:noProof/>
                <w:webHidden/>
              </w:rPr>
              <w:tab/>
            </w:r>
            <w:r>
              <w:rPr>
                <w:noProof/>
                <w:webHidden/>
              </w:rPr>
              <w:fldChar w:fldCharType="begin"/>
            </w:r>
            <w:r>
              <w:rPr>
                <w:noProof/>
                <w:webHidden/>
              </w:rPr>
              <w:instrText xml:space="preserve"> PAGEREF _Toc233206933 \h </w:instrText>
            </w:r>
            <w:r>
              <w:rPr>
                <w:noProof/>
                <w:webHidden/>
              </w:rPr>
            </w:r>
            <w:r>
              <w:rPr>
                <w:noProof/>
                <w:webHidden/>
              </w:rPr>
              <w:fldChar w:fldCharType="separate"/>
            </w:r>
            <w:r>
              <w:rPr>
                <w:noProof/>
                <w:webHidden/>
              </w:rPr>
              <w:t>10</w:t>
            </w:r>
            <w:r>
              <w:rPr>
                <w:noProof/>
                <w:webHidden/>
              </w:rPr>
              <w:fldChar w:fldCharType="end"/>
            </w:r>
          </w:hyperlink>
        </w:p>
        <w:p w14:paraId="6F31C1FB" w14:textId="7ED7A086" w:rsidR="00894085" w:rsidRDefault="00894085">
          <w:pPr>
            <w:pStyle w:val="TOC2"/>
            <w:tabs>
              <w:tab w:val="left" w:pos="960"/>
              <w:tab w:val="right" w:leader="dot" w:pos="9016"/>
            </w:tabs>
            <w:rPr>
              <w:rFonts w:asciiTheme="minorHAnsi" w:eastAsiaTheme="minorEastAsia" w:hAnsiTheme="minorHAnsi"/>
              <w:noProof/>
            </w:rPr>
          </w:pPr>
          <w:hyperlink w:anchor="_Toc233206934" w:history="1">
            <w:r w:rsidRPr="00EA0B1B">
              <w:rPr>
                <w:rStyle w:val="Hyperlink"/>
                <w:noProof/>
              </w:rPr>
              <w:t>2.3</w:t>
            </w:r>
            <w:r>
              <w:rPr>
                <w:rFonts w:asciiTheme="minorHAnsi" w:eastAsiaTheme="minorEastAsia" w:hAnsiTheme="minorHAnsi"/>
                <w:noProof/>
              </w:rPr>
              <w:tab/>
            </w:r>
            <w:r w:rsidRPr="00EA0B1B">
              <w:rPr>
                <w:rStyle w:val="Hyperlink"/>
                <w:noProof/>
              </w:rPr>
              <w:t>Global Context of Public Procurement and Organisational Performance</w:t>
            </w:r>
            <w:r>
              <w:rPr>
                <w:noProof/>
                <w:webHidden/>
              </w:rPr>
              <w:tab/>
            </w:r>
            <w:r>
              <w:rPr>
                <w:noProof/>
                <w:webHidden/>
              </w:rPr>
              <w:fldChar w:fldCharType="begin"/>
            </w:r>
            <w:r>
              <w:rPr>
                <w:noProof/>
                <w:webHidden/>
              </w:rPr>
              <w:instrText xml:space="preserve"> PAGEREF _Toc233206934 \h </w:instrText>
            </w:r>
            <w:r>
              <w:rPr>
                <w:noProof/>
                <w:webHidden/>
              </w:rPr>
            </w:r>
            <w:r>
              <w:rPr>
                <w:noProof/>
                <w:webHidden/>
              </w:rPr>
              <w:fldChar w:fldCharType="separate"/>
            </w:r>
            <w:r>
              <w:rPr>
                <w:noProof/>
                <w:webHidden/>
              </w:rPr>
              <w:t>11</w:t>
            </w:r>
            <w:r>
              <w:rPr>
                <w:noProof/>
                <w:webHidden/>
              </w:rPr>
              <w:fldChar w:fldCharType="end"/>
            </w:r>
          </w:hyperlink>
        </w:p>
        <w:p w14:paraId="62EB9C0A" w14:textId="08DC652A" w:rsidR="00894085" w:rsidRDefault="00894085">
          <w:pPr>
            <w:pStyle w:val="TOC2"/>
            <w:tabs>
              <w:tab w:val="left" w:pos="960"/>
              <w:tab w:val="right" w:leader="dot" w:pos="9016"/>
            </w:tabs>
            <w:rPr>
              <w:rFonts w:asciiTheme="minorHAnsi" w:eastAsiaTheme="minorEastAsia" w:hAnsiTheme="minorHAnsi"/>
              <w:noProof/>
            </w:rPr>
          </w:pPr>
          <w:hyperlink w:anchor="_Toc233206935" w:history="1">
            <w:r w:rsidRPr="00EA0B1B">
              <w:rPr>
                <w:rStyle w:val="Hyperlink"/>
                <w:noProof/>
              </w:rPr>
              <w:t>2.4</w:t>
            </w:r>
            <w:r>
              <w:rPr>
                <w:rFonts w:asciiTheme="minorHAnsi" w:eastAsiaTheme="minorEastAsia" w:hAnsiTheme="minorHAnsi"/>
                <w:noProof/>
              </w:rPr>
              <w:tab/>
            </w:r>
            <w:r w:rsidRPr="00EA0B1B">
              <w:rPr>
                <w:rStyle w:val="Hyperlink"/>
                <w:noProof/>
              </w:rPr>
              <w:t>Public Procurement in Sub-Saharan Africa</w:t>
            </w:r>
            <w:r>
              <w:rPr>
                <w:noProof/>
                <w:webHidden/>
              </w:rPr>
              <w:tab/>
            </w:r>
            <w:r>
              <w:rPr>
                <w:noProof/>
                <w:webHidden/>
              </w:rPr>
              <w:fldChar w:fldCharType="begin"/>
            </w:r>
            <w:r>
              <w:rPr>
                <w:noProof/>
                <w:webHidden/>
              </w:rPr>
              <w:instrText xml:space="preserve"> PAGEREF _Toc233206935 \h </w:instrText>
            </w:r>
            <w:r>
              <w:rPr>
                <w:noProof/>
                <w:webHidden/>
              </w:rPr>
            </w:r>
            <w:r>
              <w:rPr>
                <w:noProof/>
                <w:webHidden/>
              </w:rPr>
              <w:fldChar w:fldCharType="separate"/>
            </w:r>
            <w:r>
              <w:rPr>
                <w:noProof/>
                <w:webHidden/>
              </w:rPr>
              <w:t>12</w:t>
            </w:r>
            <w:r>
              <w:rPr>
                <w:noProof/>
                <w:webHidden/>
              </w:rPr>
              <w:fldChar w:fldCharType="end"/>
            </w:r>
          </w:hyperlink>
        </w:p>
        <w:p w14:paraId="03CE0E2B" w14:textId="48823AED" w:rsidR="00894085" w:rsidRDefault="00894085">
          <w:pPr>
            <w:pStyle w:val="TOC2"/>
            <w:tabs>
              <w:tab w:val="left" w:pos="960"/>
              <w:tab w:val="right" w:leader="dot" w:pos="9016"/>
            </w:tabs>
            <w:rPr>
              <w:rFonts w:asciiTheme="minorHAnsi" w:eastAsiaTheme="minorEastAsia" w:hAnsiTheme="minorHAnsi"/>
              <w:noProof/>
            </w:rPr>
          </w:pPr>
          <w:hyperlink w:anchor="_Toc233206936" w:history="1">
            <w:r w:rsidRPr="00EA0B1B">
              <w:rPr>
                <w:rStyle w:val="Hyperlink"/>
                <w:noProof/>
              </w:rPr>
              <w:t>2.5</w:t>
            </w:r>
            <w:r>
              <w:rPr>
                <w:rFonts w:asciiTheme="minorHAnsi" w:eastAsiaTheme="minorEastAsia" w:hAnsiTheme="minorHAnsi"/>
                <w:noProof/>
              </w:rPr>
              <w:tab/>
            </w:r>
            <w:r w:rsidRPr="00EA0B1B">
              <w:rPr>
                <w:rStyle w:val="Hyperlink"/>
                <w:noProof/>
              </w:rPr>
              <w:t>Theoretical Review</w:t>
            </w:r>
            <w:r>
              <w:rPr>
                <w:noProof/>
                <w:webHidden/>
              </w:rPr>
              <w:tab/>
            </w:r>
            <w:r>
              <w:rPr>
                <w:noProof/>
                <w:webHidden/>
              </w:rPr>
              <w:fldChar w:fldCharType="begin"/>
            </w:r>
            <w:r>
              <w:rPr>
                <w:noProof/>
                <w:webHidden/>
              </w:rPr>
              <w:instrText xml:space="preserve"> PAGEREF _Toc233206936 \h </w:instrText>
            </w:r>
            <w:r>
              <w:rPr>
                <w:noProof/>
                <w:webHidden/>
              </w:rPr>
            </w:r>
            <w:r>
              <w:rPr>
                <w:noProof/>
                <w:webHidden/>
              </w:rPr>
              <w:fldChar w:fldCharType="separate"/>
            </w:r>
            <w:r>
              <w:rPr>
                <w:noProof/>
                <w:webHidden/>
              </w:rPr>
              <w:t>13</w:t>
            </w:r>
            <w:r>
              <w:rPr>
                <w:noProof/>
                <w:webHidden/>
              </w:rPr>
              <w:fldChar w:fldCharType="end"/>
            </w:r>
          </w:hyperlink>
        </w:p>
        <w:p w14:paraId="130235A1" w14:textId="04206AAA" w:rsidR="00894085" w:rsidRDefault="00894085">
          <w:pPr>
            <w:pStyle w:val="TOC3"/>
            <w:tabs>
              <w:tab w:val="left" w:pos="1440"/>
              <w:tab w:val="right" w:leader="dot" w:pos="9016"/>
            </w:tabs>
            <w:rPr>
              <w:rFonts w:asciiTheme="minorHAnsi" w:eastAsiaTheme="minorEastAsia" w:hAnsiTheme="minorHAnsi"/>
              <w:noProof/>
            </w:rPr>
          </w:pPr>
          <w:hyperlink w:anchor="_Toc233206937" w:history="1">
            <w:r w:rsidRPr="00EA0B1B">
              <w:rPr>
                <w:rStyle w:val="Hyperlink"/>
                <w:noProof/>
              </w:rPr>
              <w:t>2.5.1</w:t>
            </w:r>
            <w:r>
              <w:rPr>
                <w:rFonts w:asciiTheme="minorHAnsi" w:eastAsiaTheme="minorEastAsia" w:hAnsiTheme="minorHAnsi"/>
                <w:noProof/>
              </w:rPr>
              <w:tab/>
            </w:r>
            <w:r w:rsidRPr="00EA0B1B">
              <w:rPr>
                <w:rStyle w:val="Hyperlink"/>
                <w:noProof/>
              </w:rPr>
              <w:t>Alternative Theoretical Frameworks Considered</w:t>
            </w:r>
            <w:r>
              <w:rPr>
                <w:noProof/>
                <w:webHidden/>
              </w:rPr>
              <w:tab/>
            </w:r>
            <w:r>
              <w:rPr>
                <w:noProof/>
                <w:webHidden/>
              </w:rPr>
              <w:fldChar w:fldCharType="begin"/>
            </w:r>
            <w:r>
              <w:rPr>
                <w:noProof/>
                <w:webHidden/>
              </w:rPr>
              <w:instrText xml:space="preserve"> PAGEREF _Toc233206937 \h </w:instrText>
            </w:r>
            <w:r>
              <w:rPr>
                <w:noProof/>
                <w:webHidden/>
              </w:rPr>
            </w:r>
            <w:r>
              <w:rPr>
                <w:noProof/>
                <w:webHidden/>
              </w:rPr>
              <w:fldChar w:fldCharType="separate"/>
            </w:r>
            <w:r>
              <w:rPr>
                <w:noProof/>
                <w:webHidden/>
              </w:rPr>
              <w:t>13</w:t>
            </w:r>
            <w:r>
              <w:rPr>
                <w:noProof/>
                <w:webHidden/>
              </w:rPr>
              <w:fldChar w:fldCharType="end"/>
            </w:r>
          </w:hyperlink>
        </w:p>
        <w:p w14:paraId="56D02932" w14:textId="629F9641" w:rsidR="00894085" w:rsidRDefault="00894085">
          <w:pPr>
            <w:pStyle w:val="TOC3"/>
            <w:tabs>
              <w:tab w:val="left" w:pos="1440"/>
              <w:tab w:val="right" w:leader="dot" w:pos="9016"/>
            </w:tabs>
            <w:rPr>
              <w:rFonts w:asciiTheme="minorHAnsi" w:eastAsiaTheme="minorEastAsia" w:hAnsiTheme="minorHAnsi"/>
              <w:noProof/>
            </w:rPr>
          </w:pPr>
          <w:hyperlink w:anchor="_Toc233206938" w:history="1">
            <w:r w:rsidRPr="00EA0B1B">
              <w:rPr>
                <w:rStyle w:val="Hyperlink"/>
                <w:noProof/>
              </w:rPr>
              <w:t>2.5.2</w:t>
            </w:r>
            <w:r>
              <w:rPr>
                <w:rFonts w:asciiTheme="minorHAnsi" w:eastAsiaTheme="minorEastAsia" w:hAnsiTheme="minorHAnsi"/>
                <w:noProof/>
              </w:rPr>
              <w:tab/>
            </w:r>
            <w:r w:rsidRPr="00EA0B1B">
              <w:rPr>
                <w:rStyle w:val="Hyperlink"/>
                <w:noProof/>
              </w:rPr>
              <w:t>The Resource-Based View: Justification and Application</w:t>
            </w:r>
            <w:r>
              <w:rPr>
                <w:noProof/>
                <w:webHidden/>
              </w:rPr>
              <w:tab/>
            </w:r>
            <w:r>
              <w:rPr>
                <w:noProof/>
                <w:webHidden/>
              </w:rPr>
              <w:fldChar w:fldCharType="begin"/>
            </w:r>
            <w:r>
              <w:rPr>
                <w:noProof/>
                <w:webHidden/>
              </w:rPr>
              <w:instrText xml:space="preserve"> PAGEREF _Toc233206938 \h </w:instrText>
            </w:r>
            <w:r>
              <w:rPr>
                <w:noProof/>
                <w:webHidden/>
              </w:rPr>
            </w:r>
            <w:r>
              <w:rPr>
                <w:noProof/>
                <w:webHidden/>
              </w:rPr>
              <w:fldChar w:fldCharType="separate"/>
            </w:r>
            <w:r>
              <w:rPr>
                <w:noProof/>
                <w:webHidden/>
              </w:rPr>
              <w:t>14</w:t>
            </w:r>
            <w:r>
              <w:rPr>
                <w:noProof/>
                <w:webHidden/>
              </w:rPr>
              <w:fldChar w:fldCharType="end"/>
            </w:r>
          </w:hyperlink>
        </w:p>
        <w:p w14:paraId="0AC9367D" w14:textId="7A3798BF" w:rsidR="00894085" w:rsidRDefault="00894085">
          <w:pPr>
            <w:pStyle w:val="TOC2"/>
            <w:tabs>
              <w:tab w:val="left" w:pos="960"/>
              <w:tab w:val="right" w:leader="dot" w:pos="9016"/>
            </w:tabs>
            <w:rPr>
              <w:rFonts w:asciiTheme="minorHAnsi" w:eastAsiaTheme="minorEastAsia" w:hAnsiTheme="minorHAnsi"/>
              <w:noProof/>
            </w:rPr>
          </w:pPr>
          <w:hyperlink w:anchor="_Toc233206939" w:history="1">
            <w:r w:rsidRPr="00EA0B1B">
              <w:rPr>
                <w:rStyle w:val="Hyperlink"/>
                <w:noProof/>
              </w:rPr>
              <w:t>2.6</w:t>
            </w:r>
            <w:r>
              <w:rPr>
                <w:rFonts w:asciiTheme="minorHAnsi" w:eastAsiaTheme="minorEastAsia" w:hAnsiTheme="minorHAnsi"/>
                <w:noProof/>
              </w:rPr>
              <w:tab/>
            </w:r>
            <w:r w:rsidRPr="00EA0B1B">
              <w:rPr>
                <w:rStyle w:val="Hyperlink"/>
                <w:noProof/>
              </w:rPr>
              <w:t>Empirical Review</w:t>
            </w:r>
            <w:r>
              <w:rPr>
                <w:noProof/>
                <w:webHidden/>
              </w:rPr>
              <w:tab/>
            </w:r>
            <w:r>
              <w:rPr>
                <w:noProof/>
                <w:webHidden/>
              </w:rPr>
              <w:fldChar w:fldCharType="begin"/>
            </w:r>
            <w:r>
              <w:rPr>
                <w:noProof/>
                <w:webHidden/>
              </w:rPr>
              <w:instrText xml:space="preserve"> PAGEREF _Toc233206939 \h </w:instrText>
            </w:r>
            <w:r>
              <w:rPr>
                <w:noProof/>
                <w:webHidden/>
              </w:rPr>
            </w:r>
            <w:r>
              <w:rPr>
                <w:noProof/>
                <w:webHidden/>
              </w:rPr>
              <w:fldChar w:fldCharType="separate"/>
            </w:r>
            <w:r>
              <w:rPr>
                <w:noProof/>
                <w:webHidden/>
              </w:rPr>
              <w:t>15</w:t>
            </w:r>
            <w:r>
              <w:rPr>
                <w:noProof/>
                <w:webHidden/>
              </w:rPr>
              <w:fldChar w:fldCharType="end"/>
            </w:r>
          </w:hyperlink>
        </w:p>
        <w:p w14:paraId="643C0C49" w14:textId="0DE04305" w:rsidR="00894085" w:rsidRDefault="00894085">
          <w:pPr>
            <w:pStyle w:val="TOC3"/>
            <w:tabs>
              <w:tab w:val="left" w:pos="1440"/>
              <w:tab w:val="right" w:leader="dot" w:pos="9016"/>
            </w:tabs>
            <w:rPr>
              <w:rFonts w:asciiTheme="minorHAnsi" w:eastAsiaTheme="minorEastAsia" w:hAnsiTheme="minorHAnsi"/>
              <w:noProof/>
            </w:rPr>
          </w:pPr>
          <w:hyperlink w:anchor="_Toc233206940" w:history="1">
            <w:r w:rsidRPr="00EA0B1B">
              <w:rPr>
                <w:rStyle w:val="Hyperlink"/>
                <w:noProof/>
              </w:rPr>
              <w:t>2.6.1</w:t>
            </w:r>
            <w:r>
              <w:rPr>
                <w:rFonts w:asciiTheme="minorHAnsi" w:eastAsiaTheme="minorEastAsia" w:hAnsiTheme="minorHAnsi"/>
                <w:noProof/>
              </w:rPr>
              <w:tab/>
            </w:r>
            <w:r w:rsidRPr="00EA0B1B">
              <w:rPr>
                <w:rStyle w:val="Hyperlink"/>
                <w:noProof/>
              </w:rPr>
              <w:t>Procurement Planning and Organisational Performance</w:t>
            </w:r>
            <w:r>
              <w:rPr>
                <w:noProof/>
                <w:webHidden/>
              </w:rPr>
              <w:tab/>
            </w:r>
            <w:r>
              <w:rPr>
                <w:noProof/>
                <w:webHidden/>
              </w:rPr>
              <w:fldChar w:fldCharType="begin"/>
            </w:r>
            <w:r>
              <w:rPr>
                <w:noProof/>
                <w:webHidden/>
              </w:rPr>
              <w:instrText xml:space="preserve"> PAGEREF _Toc233206940 \h </w:instrText>
            </w:r>
            <w:r>
              <w:rPr>
                <w:noProof/>
                <w:webHidden/>
              </w:rPr>
            </w:r>
            <w:r>
              <w:rPr>
                <w:noProof/>
                <w:webHidden/>
              </w:rPr>
              <w:fldChar w:fldCharType="separate"/>
            </w:r>
            <w:r>
              <w:rPr>
                <w:noProof/>
                <w:webHidden/>
              </w:rPr>
              <w:t>15</w:t>
            </w:r>
            <w:r>
              <w:rPr>
                <w:noProof/>
                <w:webHidden/>
              </w:rPr>
              <w:fldChar w:fldCharType="end"/>
            </w:r>
          </w:hyperlink>
        </w:p>
        <w:p w14:paraId="6EB0332B" w14:textId="62088BDF" w:rsidR="00894085" w:rsidRDefault="00894085">
          <w:pPr>
            <w:pStyle w:val="TOC3"/>
            <w:tabs>
              <w:tab w:val="left" w:pos="1440"/>
              <w:tab w:val="right" w:leader="dot" w:pos="9016"/>
            </w:tabs>
            <w:rPr>
              <w:rFonts w:asciiTheme="minorHAnsi" w:eastAsiaTheme="minorEastAsia" w:hAnsiTheme="minorHAnsi"/>
              <w:noProof/>
            </w:rPr>
          </w:pPr>
          <w:hyperlink w:anchor="_Toc233206941" w:history="1">
            <w:r w:rsidRPr="00EA0B1B">
              <w:rPr>
                <w:rStyle w:val="Hyperlink"/>
                <w:noProof/>
              </w:rPr>
              <w:t>2.6.2</w:t>
            </w:r>
            <w:r>
              <w:rPr>
                <w:rFonts w:asciiTheme="minorHAnsi" w:eastAsiaTheme="minorEastAsia" w:hAnsiTheme="minorHAnsi"/>
                <w:noProof/>
              </w:rPr>
              <w:tab/>
            </w:r>
            <w:r w:rsidRPr="00EA0B1B">
              <w:rPr>
                <w:rStyle w:val="Hyperlink"/>
                <w:noProof/>
              </w:rPr>
              <w:t>Supplier Relationship Management and Organisational Performance</w:t>
            </w:r>
            <w:r>
              <w:rPr>
                <w:noProof/>
                <w:webHidden/>
              </w:rPr>
              <w:tab/>
            </w:r>
            <w:r>
              <w:rPr>
                <w:noProof/>
                <w:webHidden/>
              </w:rPr>
              <w:fldChar w:fldCharType="begin"/>
            </w:r>
            <w:r>
              <w:rPr>
                <w:noProof/>
                <w:webHidden/>
              </w:rPr>
              <w:instrText xml:space="preserve"> PAGEREF _Toc233206941 \h </w:instrText>
            </w:r>
            <w:r>
              <w:rPr>
                <w:noProof/>
                <w:webHidden/>
              </w:rPr>
            </w:r>
            <w:r>
              <w:rPr>
                <w:noProof/>
                <w:webHidden/>
              </w:rPr>
              <w:fldChar w:fldCharType="separate"/>
            </w:r>
            <w:r>
              <w:rPr>
                <w:noProof/>
                <w:webHidden/>
              </w:rPr>
              <w:t>16</w:t>
            </w:r>
            <w:r>
              <w:rPr>
                <w:noProof/>
                <w:webHidden/>
              </w:rPr>
              <w:fldChar w:fldCharType="end"/>
            </w:r>
          </w:hyperlink>
        </w:p>
        <w:p w14:paraId="78A7F2FA" w14:textId="5A02DED8" w:rsidR="00894085" w:rsidRDefault="00894085">
          <w:pPr>
            <w:pStyle w:val="TOC3"/>
            <w:tabs>
              <w:tab w:val="left" w:pos="1440"/>
              <w:tab w:val="right" w:leader="dot" w:pos="9016"/>
            </w:tabs>
            <w:rPr>
              <w:rFonts w:asciiTheme="minorHAnsi" w:eastAsiaTheme="minorEastAsia" w:hAnsiTheme="minorHAnsi"/>
              <w:noProof/>
            </w:rPr>
          </w:pPr>
          <w:hyperlink w:anchor="_Toc233206942" w:history="1">
            <w:r w:rsidRPr="00EA0B1B">
              <w:rPr>
                <w:rStyle w:val="Hyperlink"/>
                <w:noProof/>
              </w:rPr>
              <w:t>2.6.3</w:t>
            </w:r>
            <w:r>
              <w:rPr>
                <w:rFonts w:asciiTheme="minorHAnsi" w:eastAsiaTheme="minorEastAsia" w:hAnsiTheme="minorHAnsi"/>
                <w:noProof/>
              </w:rPr>
              <w:tab/>
            </w:r>
            <w:r w:rsidRPr="00EA0B1B">
              <w:rPr>
                <w:rStyle w:val="Hyperlink"/>
                <w:noProof/>
              </w:rPr>
              <w:t>Contract Management and Organisational Performance</w:t>
            </w:r>
            <w:r>
              <w:rPr>
                <w:noProof/>
                <w:webHidden/>
              </w:rPr>
              <w:tab/>
            </w:r>
            <w:r>
              <w:rPr>
                <w:noProof/>
                <w:webHidden/>
              </w:rPr>
              <w:fldChar w:fldCharType="begin"/>
            </w:r>
            <w:r>
              <w:rPr>
                <w:noProof/>
                <w:webHidden/>
              </w:rPr>
              <w:instrText xml:space="preserve"> PAGEREF _Toc233206942 \h </w:instrText>
            </w:r>
            <w:r>
              <w:rPr>
                <w:noProof/>
                <w:webHidden/>
              </w:rPr>
            </w:r>
            <w:r>
              <w:rPr>
                <w:noProof/>
                <w:webHidden/>
              </w:rPr>
              <w:fldChar w:fldCharType="separate"/>
            </w:r>
            <w:r>
              <w:rPr>
                <w:noProof/>
                <w:webHidden/>
              </w:rPr>
              <w:t>17</w:t>
            </w:r>
            <w:r>
              <w:rPr>
                <w:noProof/>
                <w:webHidden/>
              </w:rPr>
              <w:fldChar w:fldCharType="end"/>
            </w:r>
          </w:hyperlink>
        </w:p>
        <w:p w14:paraId="5E21527C" w14:textId="1CABD1FF" w:rsidR="00894085" w:rsidRDefault="00894085">
          <w:pPr>
            <w:pStyle w:val="TOC3"/>
            <w:tabs>
              <w:tab w:val="left" w:pos="1440"/>
              <w:tab w:val="right" w:leader="dot" w:pos="9016"/>
            </w:tabs>
            <w:rPr>
              <w:rFonts w:asciiTheme="minorHAnsi" w:eastAsiaTheme="minorEastAsia" w:hAnsiTheme="minorHAnsi"/>
              <w:noProof/>
            </w:rPr>
          </w:pPr>
          <w:hyperlink w:anchor="_Toc233206943" w:history="1">
            <w:r w:rsidRPr="00EA0B1B">
              <w:rPr>
                <w:rStyle w:val="Hyperlink"/>
                <w:noProof/>
              </w:rPr>
              <w:t>2.6.4</w:t>
            </w:r>
            <w:r>
              <w:rPr>
                <w:rFonts w:asciiTheme="minorHAnsi" w:eastAsiaTheme="minorEastAsia" w:hAnsiTheme="minorHAnsi"/>
                <w:noProof/>
              </w:rPr>
              <w:tab/>
            </w:r>
            <w:r w:rsidRPr="00EA0B1B">
              <w:rPr>
                <w:rStyle w:val="Hyperlink"/>
                <w:noProof/>
              </w:rPr>
              <w:t>Procurement Compliance and Organisational Performance</w:t>
            </w:r>
            <w:r>
              <w:rPr>
                <w:noProof/>
                <w:webHidden/>
              </w:rPr>
              <w:tab/>
            </w:r>
            <w:r>
              <w:rPr>
                <w:noProof/>
                <w:webHidden/>
              </w:rPr>
              <w:fldChar w:fldCharType="begin"/>
            </w:r>
            <w:r>
              <w:rPr>
                <w:noProof/>
                <w:webHidden/>
              </w:rPr>
              <w:instrText xml:space="preserve"> PAGEREF _Toc233206943 \h </w:instrText>
            </w:r>
            <w:r>
              <w:rPr>
                <w:noProof/>
                <w:webHidden/>
              </w:rPr>
            </w:r>
            <w:r>
              <w:rPr>
                <w:noProof/>
                <w:webHidden/>
              </w:rPr>
              <w:fldChar w:fldCharType="separate"/>
            </w:r>
            <w:r>
              <w:rPr>
                <w:noProof/>
                <w:webHidden/>
              </w:rPr>
              <w:t>18</w:t>
            </w:r>
            <w:r>
              <w:rPr>
                <w:noProof/>
                <w:webHidden/>
              </w:rPr>
              <w:fldChar w:fldCharType="end"/>
            </w:r>
          </w:hyperlink>
        </w:p>
        <w:p w14:paraId="3F664E04" w14:textId="567A8577" w:rsidR="00894085" w:rsidRDefault="00894085">
          <w:pPr>
            <w:pStyle w:val="TOC3"/>
            <w:tabs>
              <w:tab w:val="left" w:pos="1440"/>
              <w:tab w:val="right" w:leader="dot" w:pos="9016"/>
            </w:tabs>
            <w:rPr>
              <w:rFonts w:asciiTheme="minorHAnsi" w:eastAsiaTheme="minorEastAsia" w:hAnsiTheme="minorHAnsi"/>
              <w:noProof/>
            </w:rPr>
          </w:pPr>
          <w:hyperlink w:anchor="_Toc233206944" w:history="1">
            <w:r w:rsidRPr="00EA0B1B">
              <w:rPr>
                <w:rStyle w:val="Hyperlink"/>
                <w:noProof/>
              </w:rPr>
              <w:t>2.6.5</w:t>
            </w:r>
            <w:r>
              <w:rPr>
                <w:rFonts w:asciiTheme="minorHAnsi" w:eastAsiaTheme="minorEastAsia" w:hAnsiTheme="minorHAnsi"/>
                <w:noProof/>
              </w:rPr>
              <w:tab/>
            </w:r>
            <w:r w:rsidRPr="00EA0B1B">
              <w:rPr>
                <w:rStyle w:val="Hyperlink"/>
                <w:noProof/>
              </w:rPr>
              <w:t>Local Research Studies</w:t>
            </w:r>
            <w:r>
              <w:rPr>
                <w:noProof/>
                <w:webHidden/>
              </w:rPr>
              <w:tab/>
            </w:r>
            <w:r>
              <w:rPr>
                <w:noProof/>
                <w:webHidden/>
              </w:rPr>
              <w:fldChar w:fldCharType="begin"/>
            </w:r>
            <w:r>
              <w:rPr>
                <w:noProof/>
                <w:webHidden/>
              </w:rPr>
              <w:instrText xml:space="preserve"> PAGEREF _Toc233206944 \h </w:instrText>
            </w:r>
            <w:r>
              <w:rPr>
                <w:noProof/>
                <w:webHidden/>
              </w:rPr>
            </w:r>
            <w:r>
              <w:rPr>
                <w:noProof/>
                <w:webHidden/>
              </w:rPr>
              <w:fldChar w:fldCharType="separate"/>
            </w:r>
            <w:r>
              <w:rPr>
                <w:noProof/>
                <w:webHidden/>
              </w:rPr>
              <w:t>19</w:t>
            </w:r>
            <w:r>
              <w:rPr>
                <w:noProof/>
                <w:webHidden/>
              </w:rPr>
              <w:fldChar w:fldCharType="end"/>
            </w:r>
          </w:hyperlink>
        </w:p>
        <w:p w14:paraId="52CBC9AA" w14:textId="19BD76C4" w:rsidR="00894085" w:rsidRDefault="00894085">
          <w:pPr>
            <w:pStyle w:val="TOC3"/>
            <w:tabs>
              <w:tab w:val="left" w:pos="1440"/>
              <w:tab w:val="right" w:leader="dot" w:pos="9016"/>
            </w:tabs>
            <w:rPr>
              <w:rFonts w:asciiTheme="minorHAnsi" w:eastAsiaTheme="minorEastAsia" w:hAnsiTheme="minorHAnsi"/>
              <w:noProof/>
            </w:rPr>
          </w:pPr>
          <w:hyperlink w:anchor="_Toc233206945" w:history="1">
            <w:r w:rsidRPr="00EA0B1B">
              <w:rPr>
                <w:rStyle w:val="Hyperlink"/>
                <w:noProof/>
              </w:rPr>
              <w:t>2.6.6</w:t>
            </w:r>
            <w:r>
              <w:rPr>
                <w:rFonts w:asciiTheme="minorHAnsi" w:eastAsiaTheme="minorEastAsia" w:hAnsiTheme="minorHAnsi"/>
                <w:noProof/>
              </w:rPr>
              <w:tab/>
            </w:r>
            <w:r w:rsidRPr="00EA0B1B">
              <w:rPr>
                <w:rStyle w:val="Hyperlink"/>
                <w:noProof/>
              </w:rPr>
              <w:t>The Combined Relationship Between Procurement Practices and Organisational Performance</w:t>
            </w:r>
            <w:r>
              <w:rPr>
                <w:noProof/>
                <w:webHidden/>
              </w:rPr>
              <w:tab/>
            </w:r>
            <w:r>
              <w:rPr>
                <w:noProof/>
                <w:webHidden/>
              </w:rPr>
              <w:fldChar w:fldCharType="begin"/>
            </w:r>
            <w:r>
              <w:rPr>
                <w:noProof/>
                <w:webHidden/>
              </w:rPr>
              <w:instrText xml:space="preserve"> PAGEREF _Toc233206945 \h </w:instrText>
            </w:r>
            <w:r>
              <w:rPr>
                <w:noProof/>
                <w:webHidden/>
              </w:rPr>
            </w:r>
            <w:r>
              <w:rPr>
                <w:noProof/>
                <w:webHidden/>
              </w:rPr>
              <w:fldChar w:fldCharType="separate"/>
            </w:r>
            <w:r>
              <w:rPr>
                <w:noProof/>
                <w:webHidden/>
              </w:rPr>
              <w:t>20</w:t>
            </w:r>
            <w:r>
              <w:rPr>
                <w:noProof/>
                <w:webHidden/>
              </w:rPr>
              <w:fldChar w:fldCharType="end"/>
            </w:r>
          </w:hyperlink>
        </w:p>
        <w:p w14:paraId="6F047345" w14:textId="56ECE10A" w:rsidR="00894085" w:rsidRDefault="00894085">
          <w:pPr>
            <w:pStyle w:val="TOC2"/>
            <w:tabs>
              <w:tab w:val="left" w:pos="960"/>
              <w:tab w:val="right" w:leader="dot" w:pos="9016"/>
            </w:tabs>
            <w:rPr>
              <w:rFonts w:asciiTheme="minorHAnsi" w:eastAsiaTheme="minorEastAsia" w:hAnsiTheme="minorHAnsi"/>
              <w:noProof/>
            </w:rPr>
          </w:pPr>
          <w:hyperlink w:anchor="_Toc233206946" w:history="1">
            <w:r w:rsidRPr="00EA0B1B">
              <w:rPr>
                <w:rStyle w:val="Hyperlink"/>
                <w:noProof/>
              </w:rPr>
              <w:t>2.7</w:t>
            </w:r>
            <w:r>
              <w:rPr>
                <w:rFonts w:asciiTheme="minorHAnsi" w:eastAsiaTheme="minorEastAsia" w:hAnsiTheme="minorHAnsi"/>
                <w:noProof/>
              </w:rPr>
              <w:tab/>
            </w:r>
            <w:r w:rsidRPr="00EA0B1B">
              <w:rPr>
                <w:rStyle w:val="Hyperlink"/>
                <w:noProof/>
              </w:rPr>
              <w:t>Research Gap</w:t>
            </w:r>
            <w:r>
              <w:rPr>
                <w:noProof/>
                <w:webHidden/>
              </w:rPr>
              <w:tab/>
            </w:r>
            <w:r>
              <w:rPr>
                <w:noProof/>
                <w:webHidden/>
              </w:rPr>
              <w:fldChar w:fldCharType="begin"/>
            </w:r>
            <w:r>
              <w:rPr>
                <w:noProof/>
                <w:webHidden/>
              </w:rPr>
              <w:instrText xml:space="preserve"> PAGEREF _Toc233206946 \h </w:instrText>
            </w:r>
            <w:r>
              <w:rPr>
                <w:noProof/>
                <w:webHidden/>
              </w:rPr>
            </w:r>
            <w:r>
              <w:rPr>
                <w:noProof/>
                <w:webHidden/>
              </w:rPr>
              <w:fldChar w:fldCharType="separate"/>
            </w:r>
            <w:r>
              <w:rPr>
                <w:noProof/>
                <w:webHidden/>
              </w:rPr>
              <w:t>21</w:t>
            </w:r>
            <w:r>
              <w:rPr>
                <w:noProof/>
                <w:webHidden/>
              </w:rPr>
              <w:fldChar w:fldCharType="end"/>
            </w:r>
          </w:hyperlink>
        </w:p>
        <w:p w14:paraId="18C70937" w14:textId="12236BF1" w:rsidR="00894085" w:rsidRDefault="00894085">
          <w:pPr>
            <w:pStyle w:val="TOC2"/>
            <w:tabs>
              <w:tab w:val="left" w:pos="960"/>
              <w:tab w:val="right" w:leader="dot" w:pos="9016"/>
            </w:tabs>
            <w:rPr>
              <w:rFonts w:asciiTheme="minorHAnsi" w:eastAsiaTheme="minorEastAsia" w:hAnsiTheme="minorHAnsi"/>
              <w:noProof/>
            </w:rPr>
          </w:pPr>
          <w:hyperlink w:anchor="_Toc233206947" w:history="1">
            <w:r w:rsidRPr="00EA0B1B">
              <w:rPr>
                <w:rStyle w:val="Hyperlink"/>
                <w:noProof/>
              </w:rPr>
              <w:t>2.8</w:t>
            </w:r>
            <w:r>
              <w:rPr>
                <w:rFonts w:asciiTheme="minorHAnsi" w:eastAsiaTheme="minorEastAsia" w:hAnsiTheme="minorHAnsi"/>
                <w:noProof/>
              </w:rPr>
              <w:tab/>
            </w:r>
            <w:r w:rsidRPr="00EA0B1B">
              <w:rPr>
                <w:rStyle w:val="Hyperlink"/>
                <w:noProof/>
              </w:rPr>
              <w:t>Chapter Summary</w:t>
            </w:r>
            <w:r>
              <w:rPr>
                <w:noProof/>
                <w:webHidden/>
              </w:rPr>
              <w:tab/>
            </w:r>
            <w:r>
              <w:rPr>
                <w:noProof/>
                <w:webHidden/>
              </w:rPr>
              <w:fldChar w:fldCharType="begin"/>
            </w:r>
            <w:r>
              <w:rPr>
                <w:noProof/>
                <w:webHidden/>
              </w:rPr>
              <w:instrText xml:space="preserve"> PAGEREF _Toc233206947 \h </w:instrText>
            </w:r>
            <w:r>
              <w:rPr>
                <w:noProof/>
                <w:webHidden/>
              </w:rPr>
            </w:r>
            <w:r>
              <w:rPr>
                <w:noProof/>
                <w:webHidden/>
              </w:rPr>
              <w:fldChar w:fldCharType="separate"/>
            </w:r>
            <w:r>
              <w:rPr>
                <w:noProof/>
                <w:webHidden/>
              </w:rPr>
              <w:t>23</w:t>
            </w:r>
            <w:r>
              <w:rPr>
                <w:noProof/>
                <w:webHidden/>
              </w:rPr>
              <w:fldChar w:fldCharType="end"/>
            </w:r>
          </w:hyperlink>
        </w:p>
        <w:p w14:paraId="26B9533B" w14:textId="751EFCE2" w:rsidR="00894085" w:rsidRDefault="00894085">
          <w:pPr>
            <w:pStyle w:val="TOC1"/>
            <w:tabs>
              <w:tab w:val="left" w:pos="480"/>
              <w:tab w:val="right" w:leader="dot" w:pos="9016"/>
            </w:tabs>
            <w:rPr>
              <w:rFonts w:asciiTheme="minorHAnsi" w:eastAsiaTheme="minorEastAsia" w:hAnsiTheme="minorHAnsi"/>
              <w:noProof/>
            </w:rPr>
          </w:pPr>
          <w:hyperlink w:anchor="_Toc233206948" w:history="1">
            <w:r w:rsidRPr="00EA0B1B">
              <w:rPr>
                <w:rStyle w:val="Hyperlink"/>
                <w:noProof/>
              </w:rPr>
              <w:t>3</w:t>
            </w:r>
            <w:r>
              <w:rPr>
                <w:rFonts w:asciiTheme="minorHAnsi" w:eastAsiaTheme="minorEastAsia" w:hAnsiTheme="minorHAnsi"/>
                <w:noProof/>
              </w:rPr>
              <w:tab/>
            </w:r>
            <w:r w:rsidRPr="00EA0B1B">
              <w:rPr>
                <w:rStyle w:val="Hyperlink"/>
                <w:noProof/>
              </w:rPr>
              <w:t>CHAPTER THREE: RESEARCH METHODOLOGY</w:t>
            </w:r>
            <w:r>
              <w:rPr>
                <w:noProof/>
                <w:webHidden/>
              </w:rPr>
              <w:tab/>
            </w:r>
            <w:r>
              <w:rPr>
                <w:noProof/>
                <w:webHidden/>
              </w:rPr>
              <w:fldChar w:fldCharType="begin"/>
            </w:r>
            <w:r>
              <w:rPr>
                <w:noProof/>
                <w:webHidden/>
              </w:rPr>
              <w:instrText xml:space="preserve"> PAGEREF _Toc233206948 \h </w:instrText>
            </w:r>
            <w:r>
              <w:rPr>
                <w:noProof/>
                <w:webHidden/>
              </w:rPr>
            </w:r>
            <w:r>
              <w:rPr>
                <w:noProof/>
                <w:webHidden/>
              </w:rPr>
              <w:fldChar w:fldCharType="separate"/>
            </w:r>
            <w:r>
              <w:rPr>
                <w:noProof/>
                <w:webHidden/>
              </w:rPr>
              <w:t>24</w:t>
            </w:r>
            <w:r>
              <w:rPr>
                <w:noProof/>
                <w:webHidden/>
              </w:rPr>
              <w:fldChar w:fldCharType="end"/>
            </w:r>
          </w:hyperlink>
        </w:p>
        <w:p w14:paraId="2EBAC684" w14:textId="471D1EFB" w:rsidR="00894085" w:rsidRDefault="00894085">
          <w:pPr>
            <w:pStyle w:val="TOC2"/>
            <w:tabs>
              <w:tab w:val="left" w:pos="960"/>
              <w:tab w:val="right" w:leader="dot" w:pos="9016"/>
            </w:tabs>
            <w:rPr>
              <w:rFonts w:asciiTheme="minorHAnsi" w:eastAsiaTheme="minorEastAsia" w:hAnsiTheme="minorHAnsi"/>
              <w:noProof/>
            </w:rPr>
          </w:pPr>
          <w:hyperlink w:anchor="_Toc233206949" w:history="1">
            <w:r w:rsidRPr="00EA0B1B">
              <w:rPr>
                <w:rStyle w:val="Hyperlink"/>
                <w:noProof/>
              </w:rPr>
              <w:t>3.1</w:t>
            </w:r>
            <w:r>
              <w:rPr>
                <w:rFonts w:asciiTheme="minorHAnsi" w:eastAsiaTheme="minorEastAsia" w:hAnsiTheme="minorHAnsi"/>
                <w:noProof/>
              </w:rPr>
              <w:tab/>
            </w:r>
            <w:r w:rsidRPr="00EA0B1B">
              <w:rPr>
                <w:rStyle w:val="Hyperlink"/>
                <w:noProof/>
              </w:rPr>
              <w:t>Introduction</w:t>
            </w:r>
            <w:r>
              <w:rPr>
                <w:noProof/>
                <w:webHidden/>
              </w:rPr>
              <w:tab/>
            </w:r>
            <w:r>
              <w:rPr>
                <w:noProof/>
                <w:webHidden/>
              </w:rPr>
              <w:fldChar w:fldCharType="begin"/>
            </w:r>
            <w:r>
              <w:rPr>
                <w:noProof/>
                <w:webHidden/>
              </w:rPr>
              <w:instrText xml:space="preserve"> PAGEREF _Toc233206949 \h </w:instrText>
            </w:r>
            <w:r>
              <w:rPr>
                <w:noProof/>
                <w:webHidden/>
              </w:rPr>
            </w:r>
            <w:r>
              <w:rPr>
                <w:noProof/>
                <w:webHidden/>
              </w:rPr>
              <w:fldChar w:fldCharType="separate"/>
            </w:r>
            <w:r>
              <w:rPr>
                <w:noProof/>
                <w:webHidden/>
              </w:rPr>
              <w:t>24</w:t>
            </w:r>
            <w:r>
              <w:rPr>
                <w:noProof/>
                <w:webHidden/>
              </w:rPr>
              <w:fldChar w:fldCharType="end"/>
            </w:r>
          </w:hyperlink>
        </w:p>
        <w:p w14:paraId="4E5E85C0" w14:textId="34037ED7" w:rsidR="00894085" w:rsidRDefault="00894085">
          <w:pPr>
            <w:pStyle w:val="TOC2"/>
            <w:tabs>
              <w:tab w:val="left" w:pos="960"/>
              <w:tab w:val="right" w:leader="dot" w:pos="9016"/>
            </w:tabs>
            <w:rPr>
              <w:rFonts w:asciiTheme="minorHAnsi" w:eastAsiaTheme="minorEastAsia" w:hAnsiTheme="minorHAnsi"/>
              <w:noProof/>
            </w:rPr>
          </w:pPr>
          <w:hyperlink w:anchor="_Toc233206950" w:history="1">
            <w:r w:rsidRPr="00EA0B1B">
              <w:rPr>
                <w:rStyle w:val="Hyperlink"/>
                <w:noProof/>
              </w:rPr>
              <w:t>3.2</w:t>
            </w:r>
            <w:r>
              <w:rPr>
                <w:rFonts w:asciiTheme="minorHAnsi" w:eastAsiaTheme="minorEastAsia" w:hAnsiTheme="minorHAnsi"/>
                <w:noProof/>
              </w:rPr>
              <w:tab/>
            </w:r>
            <w:r w:rsidRPr="00EA0B1B">
              <w:rPr>
                <w:rStyle w:val="Hyperlink"/>
                <w:noProof/>
              </w:rPr>
              <w:t>Conceptual Framework</w:t>
            </w:r>
            <w:r>
              <w:rPr>
                <w:noProof/>
                <w:webHidden/>
              </w:rPr>
              <w:tab/>
            </w:r>
            <w:r>
              <w:rPr>
                <w:noProof/>
                <w:webHidden/>
              </w:rPr>
              <w:fldChar w:fldCharType="begin"/>
            </w:r>
            <w:r>
              <w:rPr>
                <w:noProof/>
                <w:webHidden/>
              </w:rPr>
              <w:instrText xml:space="preserve"> PAGEREF _Toc233206950 \h </w:instrText>
            </w:r>
            <w:r>
              <w:rPr>
                <w:noProof/>
                <w:webHidden/>
              </w:rPr>
            </w:r>
            <w:r>
              <w:rPr>
                <w:noProof/>
                <w:webHidden/>
              </w:rPr>
              <w:fldChar w:fldCharType="separate"/>
            </w:r>
            <w:r>
              <w:rPr>
                <w:noProof/>
                <w:webHidden/>
              </w:rPr>
              <w:t>24</w:t>
            </w:r>
            <w:r>
              <w:rPr>
                <w:noProof/>
                <w:webHidden/>
              </w:rPr>
              <w:fldChar w:fldCharType="end"/>
            </w:r>
          </w:hyperlink>
        </w:p>
        <w:p w14:paraId="1B3E01C0" w14:textId="1656220C" w:rsidR="00894085" w:rsidRDefault="00894085">
          <w:pPr>
            <w:pStyle w:val="TOC2"/>
            <w:tabs>
              <w:tab w:val="left" w:pos="960"/>
              <w:tab w:val="right" w:leader="dot" w:pos="9016"/>
            </w:tabs>
            <w:rPr>
              <w:rFonts w:asciiTheme="minorHAnsi" w:eastAsiaTheme="minorEastAsia" w:hAnsiTheme="minorHAnsi"/>
              <w:noProof/>
            </w:rPr>
          </w:pPr>
          <w:hyperlink w:anchor="_Toc233206951" w:history="1">
            <w:r w:rsidRPr="00EA0B1B">
              <w:rPr>
                <w:rStyle w:val="Hyperlink"/>
                <w:noProof/>
              </w:rPr>
              <w:t>3.3</w:t>
            </w:r>
            <w:r>
              <w:rPr>
                <w:rFonts w:asciiTheme="minorHAnsi" w:eastAsiaTheme="minorEastAsia" w:hAnsiTheme="minorHAnsi"/>
                <w:noProof/>
              </w:rPr>
              <w:tab/>
            </w:r>
            <w:r w:rsidRPr="00EA0B1B">
              <w:rPr>
                <w:rStyle w:val="Hyperlink"/>
                <w:noProof/>
              </w:rPr>
              <w:t>Research Design</w:t>
            </w:r>
            <w:r>
              <w:rPr>
                <w:noProof/>
                <w:webHidden/>
              </w:rPr>
              <w:tab/>
            </w:r>
            <w:r>
              <w:rPr>
                <w:noProof/>
                <w:webHidden/>
              </w:rPr>
              <w:fldChar w:fldCharType="begin"/>
            </w:r>
            <w:r>
              <w:rPr>
                <w:noProof/>
                <w:webHidden/>
              </w:rPr>
              <w:instrText xml:space="preserve"> PAGEREF _Toc233206951 \h </w:instrText>
            </w:r>
            <w:r>
              <w:rPr>
                <w:noProof/>
                <w:webHidden/>
              </w:rPr>
            </w:r>
            <w:r>
              <w:rPr>
                <w:noProof/>
                <w:webHidden/>
              </w:rPr>
              <w:fldChar w:fldCharType="separate"/>
            </w:r>
            <w:r>
              <w:rPr>
                <w:noProof/>
                <w:webHidden/>
              </w:rPr>
              <w:t>27</w:t>
            </w:r>
            <w:r>
              <w:rPr>
                <w:noProof/>
                <w:webHidden/>
              </w:rPr>
              <w:fldChar w:fldCharType="end"/>
            </w:r>
          </w:hyperlink>
        </w:p>
        <w:p w14:paraId="34D5E4EA" w14:textId="17D737F5" w:rsidR="00894085" w:rsidRDefault="00894085">
          <w:pPr>
            <w:pStyle w:val="TOC2"/>
            <w:tabs>
              <w:tab w:val="left" w:pos="960"/>
              <w:tab w:val="right" w:leader="dot" w:pos="9016"/>
            </w:tabs>
            <w:rPr>
              <w:rFonts w:asciiTheme="minorHAnsi" w:eastAsiaTheme="minorEastAsia" w:hAnsiTheme="minorHAnsi"/>
              <w:noProof/>
            </w:rPr>
          </w:pPr>
          <w:hyperlink w:anchor="_Toc233206952" w:history="1">
            <w:r w:rsidRPr="00EA0B1B">
              <w:rPr>
                <w:rStyle w:val="Hyperlink"/>
                <w:noProof/>
              </w:rPr>
              <w:t>3.4</w:t>
            </w:r>
            <w:r>
              <w:rPr>
                <w:rFonts w:asciiTheme="minorHAnsi" w:eastAsiaTheme="minorEastAsia" w:hAnsiTheme="minorHAnsi"/>
                <w:noProof/>
              </w:rPr>
              <w:tab/>
            </w:r>
            <w:r w:rsidRPr="00EA0B1B">
              <w:rPr>
                <w:rStyle w:val="Hyperlink"/>
                <w:noProof/>
              </w:rPr>
              <w:t>Research Approach</w:t>
            </w:r>
            <w:r>
              <w:rPr>
                <w:noProof/>
                <w:webHidden/>
              </w:rPr>
              <w:tab/>
            </w:r>
            <w:r>
              <w:rPr>
                <w:noProof/>
                <w:webHidden/>
              </w:rPr>
              <w:fldChar w:fldCharType="begin"/>
            </w:r>
            <w:r>
              <w:rPr>
                <w:noProof/>
                <w:webHidden/>
              </w:rPr>
              <w:instrText xml:space="preserve"> PAGEREF _Toc233206952 \h </w:instrText>
            </w:r>
            <w:r>
              <w:rPr>
                <w:noProof/>
                <w:webHidden/>
              </w:rPr>
            </w:r>
            <w:r>
              <w:rPr>
                <w:noProof/>
                <w:webHidden/>
              </w:rPr>
              <w:fldChar w:fldCharType="separate"/>
            </w:r>
            <w:r>
              <w:rPr>
                <w:noProof/>
                <w:webHidden/>
              </w:rPr>
              <w:t>27</w:t>
            </w:r>
            <w:r>
              <w:rPr>
                <w:noProof/>
                <w:webHidden/>
              </w:rPr>
              <w:fldChar w:fldCharType="end"/>
            </w:r>
          </w:hyperlink>
        </w:p>
        <w:p w14:paraId="0CBBA766" w14:textId="76895B2C" w:rsidR="00894085" w:rsidRDefault="00894085">
          <w:pPr>
            <w:pStyle w:val="TOC2"/>
            <w:tabs>
              <w:tab w:val="left" w:pos="960"/>
              <w:tab w:val="right" w:leader="dot" w:pos="9016"/>
            </w:tabs>
            <w:rPr>
              <w:rFonts w:asciiTheme="minorHAnsi" w:eastAsiaTheme="minorEastAsia" w:hAnsiTheme="minorHAnsi"/>
              <w:noProof/>
            </w:rPr>
          </w:pPr>
          <w:hyperlink w:anchor="_Toc233206953" w:history="1">
            <w:r w:rsidRPr="00EA0B1B">
              <w:rPr>
                <w:rStyle w:val="Hyperlink"/>
                <w:noProof/>
              </w:rPr>
              <w:t>3.5</w:t>
            </w:r>
            <w:r>
              <w:rPr>
                <w:rFonts w:asciiTheme="minorHAnsi" w:eastAsiaTheme="minorEastAsia" w:hAnsiTheme="minorHAnsi"/>
                <w:noProof/>
              </w:rPr>
              <w:tab/>
            </w:r>
            <w:r w:rsidRPr="00EA0B1B">
              <w:rPr>
                <w:rStyle w:val="Hyperlink"/>
                <w:noProof/>
              </w:rPr>
              <w:t>Research Philosophy</w:t>
            </w:r>
            <w:r>
              <w:rPr>
                <w:noProof/>
                <w:webHidden/>
              </w:rPr>
              <w:tab/>
            </w:r>
            <w:r>
              <w:rPr>
                <w:noProof/>
                <w:webHidden/>
              </w:rPr>
              <w:fldChar w:fldCharType="begin"/>
            </w:r>
            <w:r>
              <w:rPr>
                <w:noProof/>
                <w:webHidden/>
              </w:rPr>
              <w:instrText xml:space="preserve"> PAGEREF _Toc233206953 \h </w:instrText>
            </w:r>
            <w:r>
              <w:rPr>
                <w:noProof/>
                <w:webHidden/>
              </w:rPr>
            </w:r>
            <w:r>
              <w:rPr>
                <w:noProof/>
                <w:webHidden/>
              </w:rPr>
              <w:fldChar w:fldCharType="separate"/>
            </w:r>
            <w:r>
              <w:rPr>
                <w:noProof/>
                <w:webHidden/>
              </w:rPr>
              <w:t>28</w:t>
            </w:r>
            <w:r>
              <w:rPr>
                <w:noProof/>
                <w:webHidden/>
              </w:rPr>
              <w:fldChar w:fldCharType="end"/>
            </w:r>
          </w:hyperlink>
        </w:p>
        <w:p w14:paraId="1611A4FC" w14:textId="38A44FF1" w:rsidR="00894085" w:rsidRDefault="00894085">
          <w:pPr>
            <w:pStyle w:val="TOC2"/>
            <w:tabs>
              <w:tab w:val="left" w:pos="960"/>
              <w:tab w:val="right" w:leader="dot" w:pos="9016"/>
            </w:tabs>
            <w:rPr>
              <w:rFonts w:asciiTheme="minorHAnsi" w:eastAsiaTheme="minorEastAsia" w:hAnsiTheme="minorHAnsi"/>
              <w:noProof/>
            </w:rPr>
          </w:pPr>
          <w:hyperlink w:anchor="_Toc233206954" w:history="1">
            <w:r w:rsidRPr="00EA0B1B">
              <w:rPr>
                <w:rStyle w:val="Hyperlink"/>
                <w:noProof/>
              </w:rPr>
              <w:t>3.6</w:t>
            </w:r>
            <w:r>
              <w:rPr>
                <w:rFonts w:asciiTheme="minorHAnsi" w:eastAsiaTheme="minorEastAsia" w:hAnsiTheme="minorHAnsi"/>
                <w:noProof/>
              </w:rPr>
              <w:tab/>
            </w:r>
            <w:r w:rsidRPr="00EA0B1B">
              <w:rPr>
                <w:rStyle w:val="Hyperlink"/>
                <w:noProof/>
              </w:rPr>
              <w:t>Target Population</w:t>
            </w:r>
            <w:r>
              <w:rPr>
                <w:noProof/>
                <w:webHidden/>
              </w:rPr>
              <w:tab/>
            </w:r>
            <w:r>
              <w:rPr>
                <w:noProof/>
                <w:webHidden/>
              </w:rPr>
              <w:fldChar w:fldCharType="begin"/>
            </w:r>
            <w:r>
              <w:rPr>
                <w:noProof/>
                <w:webHidden/>
              </w:rPr>
              <w:instrText xml:space="preserve"> PAGEREF _Toc233206954 \h </w:instrText>
            </w:r>
            <w:r>
              <w:rPr>
                <w:noProof/>
                <w:webHidden/>
              </w:rPr>
            </w:r>
            <w:r>
              <w:rPr>
                <w:noProof/>
                <w:webHidden/>
              </w:rPr>
              <w:fldChar w:fldCharType="separate"/>
            </w:r>
            <w:r>
              <w:rPr>
                <w:noProof/>
                <w:webHidden/>
              </w:rPr>
              <w:t>28</w:t>
            </w:r>
            <w:r>
              <w:rPr>
                <w:noProof/>
                <w:webHidden/>
              </w:rPr>
              <w:fldChar w:fldCharType="end"/>
            </w:r>
          </w:hyperlink>
        </w:p>
        <w:p w14:paraId="3DF3227A" w14:textId="7771C0AE" w:rsidR="00894085" w:rsidRDefault="00894085">
          <w:pPr>
            <w:pStyle w:val="TOC2"/>
            <w:tabs>
              <w:tab w:val="left" w:pos="960"/>
              <w:tab w:val="right" w:leader="dot" w:pos="9016"/>
            </w:tabs>
            <w:rPr>
              <w:rFonts w:asciiTheme="minorHAnsi" w:eastAsiaTheme="minorEastAsia" w:hAnsiTheme="minorHAnsi"/>
              <w:noProof/>
            </w:rPr>
          </w:pPr>
          <w:hyperlink w:anchor="_Toc233206955" w:history="1">
            <w:r w:rsidRPr="00EA0B1B">
              <w:rPr>
                <w:rStyle w:val="Hyperlink"/>
                <w:noProof/>
              </w:rPr>
              <w:t>3.7</w:t>
            </w:r>
            <w:r>
              <w:rPr>
                <w:rFonts w:asciiTheme="minorHAnsi" w:eastAsiaTheme="minorEastAsia" w:hAnsiTheme="minorHAnsi"/>
                <w:noProof/>
              </w:rPr>
              <w:tab/>
            </w:r>
            <w:r w:rsidRPr="00EA0B1B">
              <w:rPr>
                <w:rStyle w:val="Hyperlink"/>
                <w:noProof/>
              </w:rPr>
              <w:t>Sample Size &amp; technique</w:t>
            </w:r>
            <w:r>
              <w:rPr>
                <w:noProof/>
                <w:webHidden/>
              </w:rPr>
              <w:tab/>
            </w:r>
            <w:r>
              <w:rPr>
                <w:noProof/>
                <w:webHidden/>
              </w:rPr>
              <w:fldChar w:fldCharType="begin"/>
            </w:r>
            <w:r>
              <w:rPr>
                <w:noProof/>
                <w:webHidden/>
              </w:rPr>
              <w:instrText xml:space="preserve"> PAGEREF _Toc233206955 \h </w:instrText>
            </w:r>
            <w:r>
              <w:rPr>
                <w:noProof/>
                <w:webHidden/>
              </w:rPr>
            </w:r>
            <w:r>
              <w:rPr>
                <w:noProof/>
                <w:webHidden/>
              </w:rPr>
              <w:fldChar w:fldCharType="separate"/>
            </w:r>
            <w:r>
              <w:rPr>
                <w:noProof/>
                <w:webHidden/>
              </w:rPr>
              <w:t>29</w:t>
            </w:r>
            <w:r>
              <w:rPr>
                <w:noProof/>
                <w:webHidden/>
              </w:rPr>
              <w:fldChar w:fldCharType="end"/>
            </w:r>
          </w:hyperlink>
        </w:p>
        <w:p w14:paraId="337E6E60" w14:textId="474D4565" w:rsidR="00894085" w:rsidRDefault="00894085">
          <w:pPr>
            <w:pStyle w:val="TOC2"/>
            <w:tabs>
              <w:tab w:val="left" w:pos="960"/>
              <w:tab w:val="right" w:leader="dot" w:pos="9016"/>
            </w:tabs>
            <w:rPr>
              <w:rFonts w:asciiTheme="minorHAnsi" w:eastAsiaTheme="minorEastAsia" w:hAnsiTheme="minorHAnsi"/>
              <w:noProof/>
            </w:rPr>
          </w:pPr>
          <w:hyperlink w:anchor="_Toc233206956" w:history="1">
            <w:r w:rsidRPr="00EA0B1B">
              <w:rPr>
                <w:rStyle w:val="Hyperlink"/>
                <w:noProof/>
              </w:rPr>
              <w:t>3.8</w:t>
            </w:r>
            <w:r>
              <w:rPr>
                <w:rFonts w:asciiTheme="minorHAnsi" w:eastAsiaTheme="minorEastAsia" w:hAnsiTheme="minorHAnsi"/>
                <w:noProof/>
              </w:rPr>
              <w:tab/>
            </w:r>
            <w:r w:rsidRPr="00EA0B1B">
              <w:rPr>
                <w:rStyle w:val="Hyperlink"/>
                <w:noProof/>
              </w:rPr>
              <w:t>Sampling Techniques</w:t>
            </w:r>
            <w:r>
              <w:rPr>
                <w:noProof/>
                <w:webHidden/>
              </w:rPr>
              <w:tab/>
            </w:r>
            <w:r>
              <w:rPr>
                <w:noProof/>
                <w:webHidden/>
              </w:rPr>
              <w:fldChar w:fldCharType="begin"/>
            </w:r>
            <w:r>
              <w:rPr>
                <w:noProof/>
                <w:webHidden/>
              </w:rPr>
              <w:instrText xml:space="preserve"> PAGEREF _Toc233206956 \h </w:instrText>
            </w:r>
            <w:r>
              <w:rPr>
                <w:noProof/>
                <w:webHidden/>
              </w:rPr>
            </w:r>
            <w:r>
              <w:rPr>
                <w:noProof/>
                <w:webHidden/>
              </w:rPr>
              <w:fldChar w:fldCharType="separate"/>
            </w:r>
            <w:r>
              <w:rPr>
                <w:noProof/>
                <w:webHidden/>
              </w:rPr>
              <w:t>30</w:t>
            </w:r>
            <w:r>
              <w:rPr>
                <w:noProof/>
                <w:webHidden/>
              </w:rPr>
              <w:fldChar w:fldCharType="end"/>
            </w:r>
          </w:hyperlink>
        </w:p>
        <w:p w14:paraId="145D1A5E" w14:textId="210A6CA7" w:rsidR="00894085" w:rsidRDefault="00894085">
          <w:pPr>
            <w:pStyle w:val="TOC2"/>
            <w:tabs>
              <w:tab w:val="left" w:pos="960"/>
              <w:tab w:val="right" w:leader="dot" w:pos="9016"/>
            </w:tabs>
            <w:rPr>
              <w:rFonts w:asciiTheme="minorHAnsi" w:eastAsiaTheme="minorEastAsia" w:hAnsiTheme="minorHAnsi"/>
              <w:noProof/>
            </w:rPr>
          </w:pPr>
          <w:hyperlink w:anchor="_Toc233206957" w:history="1">
            <w:r w:rsidRPr="00EA0B1B">
              <w:rPr>
                <w:rStyle w:val="Hyperlink"/>
                <w:noProof/>
              </w:rPr>
              <w:t>3.9</w:t>
            </w:r>
            <w:r>
              <w:rPr>
                <w:rFonts w:asciiTheme="minorHAnsi" w:eastAsiaTheme="minorEastAsia" w:hAnsiTheme="minorHAnsi"/>
                <w:noProof/>
              </w:rPr>
              <w:tab/>
            </w:r>
            <w:r w:rsidRPr="00EA0B1B">
              <w:rPr>
                <w:rStyle w:val="Hyperlink"/>
                <w:noProof/>
              </w:rPr>
              <w:t>Data Collection Methods</w:t>
            </w:r>
            <w:r>
              <w:rPr>
                <w:noProof/>
                <w:webHidden/>
              </w:rPr>
              <w:tab/>
            </w:r>
            <w:r>
              <w:rPr>
                <w:noProof/>
                <w:webHidden/>
              </w:rPr>
              <w:fldChar w:fldCharType="begin"/>
            </w:r>
            <w:r>
              <w:rPr>
                <w:noProof/>
                <w:webHidden/>
              </w:rPr>
              <w:instrText xml:space="preserve"> PAGEREF _Toc233206957 \h </w:instrText>
            </w:r>
            <w:r>
              <w:rPr>
                <w:noProof/>
                <w:webHidden/>
              </w:rPr>
            </w:r>
            <w:r>
              <w:rPr>
                <w:noProof/>
                <w:webHidden/>
              </w:rPr>
              <w:fldChar w:fldCharType="separate"/>
            </w:r>
            <w:r>
              <w:rPr>
                <w:noProof/>
                <w:webHidden/>
              </w:rPr>
              <w:t>30</w:t>
            </w:r>
            <w:r>
              <w:rPr>
                <w:noProof/>
                <w:webHidden/>
              </w:rPr>
              <w:fldChar w:fldCharType="end"/>
            </w:r>
          </w:hyperlink>
        </w:p>
        <w:p w14:paraId="52C9322F" w14:textId="4D66C066" w:rsidR="00894085" w:rsidRDefault="00894085">
          <w:pPr>
            <w:pStyle w:val="TOC2"/>
            <w:tabs>
              <w:tab w:val="left" w:pos="960"/>
              <w:tab w:val="right" w:leader="dot" w:pos="9016"/>
            </w:tabs>
            <w:rPr>
              <w:rFonts w:asciiTheme="minorHAnsi" w:eastAsiaTheme="minorEastAsia" w:hAnsiTheme="minorHAnsi"/>
              <w:noProof/>
            </w:rPr>
          </w:pPr>
          <w:hyperlink w:anchor="_Toc233206958" w:history="1">
            <w:r w:rsidRPr="00EA0B1B">
              <w:rPr>
                <w:rStyle w:val="Hyperlink"/>
                <w:noProof/>
              </w:rPr>
              <w:t>3.10</w:t>
            </w:r>
            <w:r>
              <w:rPr>
                <w:rFonts w:asciiTheme="minorHAnsi" w:eastAsiaTheme="minorEastAsia" w:hAnsiTheme="minorHAnsi"/>
                <w:noProof/>
              </w:rPr>
              <w:tab/>
            </w:r>
            <w:r w:rsidRPr="00EA0B1B">
              <w:rPr>
                <w:rStyle w:val="Hyperlink"/>
                <w:noProof/>
              </w:rPr>
              <w:t>Data Collection Instruments</w:t>
            </w:r>
            <w:r>
              <w:rPr>
                <w:noProof/>
                <w:webHidden/>
              </w:rPr>
              <w:tab/>
            </w:r>
            <w:r>
              <w:rPr>
                <w:noProof/>
                <w:webHidden/>
              </w:rPr>
              <w:fldChar w:fldCharType="begin"/>
            </w:r>
            <w:r>
              <w:rPr>
                <w:noProof/>
                <w:webHidden/>
              </w:rPr>
              <w:instrText xml:space="preserve"> PAGEREF _Toc233206958 \h </w:instrText>
            </w:r>
            <w:r>
              <w:rPr>
                <w:noProof/>
                <w:webHidden/>
              </w:rPr>
            </w:r>
            <w:r>
              <w:rPr>
                <w:noProof/>
                <w:webHidden/>
              </w:rPr>
              <w:fldChar w:fldCharType="separate"/>
            </w:r>
            <w:r>
              <w:rPr>
                <w:noProof/>
                <w:webHidden/>
              </w:rPr>
              <w:t>31</w:t>
            </w:r>
            <w:r>
              <w:rPr>
                <w:noProof/>
                <w:webHidden/>
              </w:rPr>
              <w:fldChar w:fldCharType="end"/>
            </w:r>
          </w:hyperlink>
        </w:p>
        <w:p w14:paraId="0B970B18" w14:textId="04222E62" w:rsidR="00894085" w:rsidRDefault="00894085">
          <w:pPr>
            <w:pStyle w:val="TOC2"/>
            <w:tabs>
              <w:tab w:val="left" w:pos="960"/>
              <w:tab w:val="right" w:leader="dot" w:pos="9016"/>
            </w:tabs>
            <w:rPr>
              <w:rFonts w:asciiTheme="minorHAnsi" w:eastAsiaTheme="minorEastAsia" w:hAnsiTheme="minorHAnsi"/>
              <w:noProof/>
            </w:rPr>
          </w:pPr>
          <w:hyperlink w:anchor="_Toc233206959" w:history="1">
            <w:r w:rsidRPr="00EA0B1B">
              <w:rPr>
                <w:rStyle w:val="Hyperlink"/>
                <w:noProof/>
              </w:rPr>
              <w:t>3.11</w:t>
            </w:r>
            <w:r>
              <w:rPr>
                <w:rFonts w:asciiTheme="minorHAnsi" w:eastAsiaTheme="minorEastAsia" w:hAnsiTheme="minorHAnsi"/>
                <w:noProof/>
              </w:rPr>
              <w:tab/>
            </w:r>
            <w:r w:rsidRPr="00EA0B1B">
              <w:rPr>
                <w:rStyle w:val="Hyperlink"/>
                <w:noProof/>
              </w:rPr>
              <w:t>Data Analysis Methods</w:t>
            </w:r>
            <w:r>
              <w:rPr>
                <w:noProof/>
                <w:webHidden/>
              </w:rPr>
              <w:tab/>
            </w:r>
            <w:r>
              <w:rPr>
                <w:noProof/>
                <w:webHidden/>
              </w:rPr>
              <w:fldChar w:fldCharType="begin"/>
            </w:r>
            <w:r>
              <w:rPr>
                <w:noProof/>
                <w:webHidden/>
              </w:rPr>
              <w:instrText xml:space="preserve"> PAGEREF _Toc233206959 \h </w:instrText>
            </w:r>
            <w:r>
              <w:rPr>
                <w:noProof/>
                <w:webHidden/>
              </w:rPr>
            </w:r>
            <w:r>
              <w:rPr>
                <w:noProof/>
                <w:webHidden/>
              </w:rPr>
              <w:fldChar w:fldCharType="separate"/>
            </w:r>
            <w:r>
              <w:rPr>
                <w:noProof/>
                <w:webHidden/>
              </w:rPr>
              <w:t>31</w:t>
            </w:r>
            <w:r>
              <w:rPr>
                <w:noProof/>
                <w:webHidden/>
              </w:rPr>
              <w:fldChar w:fldCharType="end"/>
            </w:r>
          </w:hyperlink>
        </w:p>
        <w:p w14:paraId="3C915F47" w14:textId="51476886" w:rsidR="00894085" w:rsidRDefault="00894085">
          <w:pPr>
            <w:pStyle w:val="TOC2"/>
            <w:tabs>
              <w:tab w:val="left" w:pos="960"/>
              <w:tab w:val="right" w:leader="dot" w:pos="9016"/>
            </w:tabs>
            <w:rPr>
              <w:rFonts w:asciiTheme="minorHAnsi" w:eastAsiaTheme="minorEastAsia" w:hAnsiTheme="minorHAnsi"/>
              <w:noProof/>
            </w:rPr>
          </w:pPr>
          <w:hyperlink w:anchor="_Toc233206960" w:history="1">
            <w:r w:rsidRPr="00EA0B1B">
              <w:rPr>
                <w:rStyle w:val="Hyperlink"/>
                <w:noProof/>
              </w:rPr>
              <w:t>3.12</w:t>
            </w:r>
            <w:r>
              <w:rPr>
                <w:rFonts w:asciiTheme="minorHAnsi" w:eastAsiaTheme="minorEastAsia" w:hAnsiTheme="minorHAnsi"/>
                <w:noProof/>
              </w:rPr>
              <w:tab/>
            </w:r>
            <w:r w:rsidRPr="00EA0B1B">
              <w:rPr>
                <w:rStyle w:val="Hyperlink"/>
                <w:noProof/>
              </w:rPr>
              <w:t>Validity and Reliability</w:t>
            </w:r>
            <w:r>
              <w:rPr>
                <w:noProof/>
                <w:webHidden/>
              </w:rPr>
              <w:tab/>
            </w:r>
            <w:r>
              <w:rPr>
                <w:noProof/>
                <w:webHidden/>
              </w:rPr>
              <w:fldChar w:fldCharType="begin"/>
            </w:r>
            <w:r>
              <w:rPr>
                <w:noProof/>
                <w:webHidden/>
              </w:rPr>
              <w:instrText xml:space="preserve"> PAGEREF _Toc233206960 \h </w:instrText>
            </w:r>
            <w:r>
              <w:rPr>
                <w:noProof/>
                <w:webHidden/>
              </w:rPr>
            </w:r>
            <w:r>
              <w:rPr>
                <w:noProof/>
                <w:webHidden/>
              </w:rPr>
              <w:fldChar w:fldCharType="separate"/>
            </w:r>
            <w:r>
              <w:rPr>
                <w:noProof/>
                <w:webHidden/>
              </w:rPr>
              <w:t>32</w:t>
            </w:r>
            <w:r>
              <w:rPr>
                <w:noProof/>
                <w:webHidden/>
              </w:rPr>
              <w:fldChar w:fldCharType="end"/>
            </w:r>
          </w:hyperlink>
        </w:p>
        <w:p w14:paraId="3000EC2E" w14:textId="7B0D14EF" w:rsidR="00894085" w:rsidRDefault="00894085">
          <w:pPr>
            <w:pStyle w:val="TOC2"/>
            <w:tabs>
              <w:tab w:val="left" w:pos="960"/>
              <w:tab w:val="right" w:leader="dot" w:pos="9016"/>
            </w:tabs>
            <w:rPr>
              <w:rFonts w:asciiTheme="minorHAnsi" w:eastAsiaTheme="minorEastAsia" w:hAnsiTheme="minorHAnsi"/>
              <w:noProof/>
            </w:rPr>
          </w:pPr>
          <w:hyperlink w:anchor="_Toc233206961" w:history="1">
            <w:r w:rsidRPr="00EA0B1B">
              <w:rPr>
                <w:rStyle w:val="Hyperlink"/>
                <w:noProof/>
              </w:rPr>
              <w:t>3.13</w:t>
            </w:r>
            <w:r>
              <w:rPr>
                <w:rFonts w:asciiTheme="minorHAnsi" w:eastAsiaTheme="minorEastAsia" w:hAnsiTheme="minorHAnsi"/>
                <w:noProof/>
              </w:rPr>
              <w:tab/>
            </w:r>
            <w:r w:rsidRPr="00EA0B1B">
              <w:rPr>
                <w:rStyle w:val="Hyperlink"/>
                <w:noProof/>
              </w:rPr>
              <w:t>Ethical Considerations</w:t>
            </w:r>
            <w:r>
              <w:rPr>
                <w:noProof/>
                <w:webHidden/>
              </w:rPr>
              <w:tab/>
            </w:r>
            <w:r>
              <w:rPr>
                <w:noProof/>
                <w:webHidden/>
              </w:rPr>
              <w:fldChar w:fldCharType="begin"/>
            </w:r>
            <w:r>
              <w:rPr>
                <w:noProof/>
                <w:webHidden/>
              </w:rPr>
              <w:instrText xml:space="preserve"> PAGEREF _Toc233206961 \h </w:instrText>
            </w:r>
            <w:r>
              <w:rPr>
                <w:noProof/>
                <w:webHidden/>
              </w:rPr>
            </w:r>
            <w:r>
              <w:rPr>
                <w:noProof/>
                <w:webHidden/>
              </w:rPr>
              <w:fldChar w:fldCharType="separate"/>
            </w:r>
            <w:r>
              <w:rPr>
                <w:noProof/>
                <w:webHidden/>
              </w:rPr>
              <w:t>32</w:t>
            </w:r>
            <w:r>
              <w:rPr>
                <w:noProof/>
                <w:webHidden/>
              </w:rPr>
              <w:fldChar w:fldCharType="end"/>
            </w:r>
          </w:hyperlink>
        </w:p>
        <w:p w14:paraId="2E715BD5" w14:textId="68CAA277" w:rsidR="00894085" w:rsidRDefault="00894085">
          <w:pPr>
            <w:pStyle w:val="TOC2"/>
            <w:tabs>
              <w:tab w:val="left" w:pos="960"/>
              <w:tab w:val="right" w:leader="dot" w:pos="9016"/>
            </w:tabs>
            <w:rPr>
              <w:rFonts w:asciiTheme="minorHAnsi" w:eastAsiaTheme="minorEastAsia" w:hAnsiTheme="minorHAnsi"/>
              <w:noProof/>
            </w:rPr>
          </w:pPr>
          <w:hyperlink w:anchor="_Toc233206962" w:history="1">
            <w:r w:rsidRPr="00EA0B1B">
              <w:rPr>
                <w:rStyle w:val="Hyperlink"/>
                <w:noProof/>
              </w:rPr>
              <w:t>3.14</w:t>
            </w:r>
            <w:r>
              <w:rPr>
                <w:rFonts w:asciiTheme="minorHAnsi" w:eastAsiaTheme="minorEastAsia" w:hAnsiTheme="minorHAnsi"/>
                <w:noProof/>
              </w:rPr>
              <w:tab/>
            </w:r>
            <w:r w:rsidRPr="00EA0B1B">
              <w:rPr>
                <w:rStyle w:val="Hyperlink"/>
                <w:noProof/>
              </w:rPr>
              <w:t>Variables of the Study</w:t>
            </w:r>
            <w:r>
              <w:rPr>
                <w:noProof/>
                <w:webHidden/>
              </w:rPr>
              <w:tab/>
            </w:r>
            <w:r>
              <w:rPr>
                <w:noProof/>
                <w:webHidden/>
              </w:rPr>
              <w:fldChar w:fldCharType="begin"/>
            </w:r>
            <w:r>
              <w:rPr>
                <w:noProof/>
                <w:webHidden/>
              </w:rPr>
              <w:instrText xml:space="preserve"> PAGEREF _Toc233206962 \h </w:instrText>
            </w:r>
            <w:r>
              <w:rPr>
                <w:noProof/>
                <w:webHidden/>
              </w:rPr>
            </w:r>
            <w:r>
              <w:rPr>
                <w:noProof/>
                <w:webHidden/>
              </w:rPr>
              <w:fldChar w:fldCharType="separate"/>
            </w:r>
            <w:r>
              <w:rPr>
                <w:noProof/>
                <w:webHidden/>
              </w:rPr>
              <w:t>32</w:t>
            </w:r>
            <w:r>
              <w:rPr>
                <w:noProof/>
                <w:webHidden/>
              </w:rPr>
              <w:fldChar w:fldCharType="end"/>
            </w:r>
          </w:hyperlink>
        </w:p>
        <w:p w14:paraId="4DDCB9EB" w14:textId="441E4F7A" w:rsidR="00894085" w:rsidRDefault="00894085">
          <w:pPr>
            <w:pStyle w:val="TOC1"/>
            <w:tabs>
              <w:tab w:val="left" w:pos="480"/>
              <w:tab w:val="right" w:leader="dot" w:pos="9016"/>
            </w:tabs>
            <w:rPr>
              <w:rFonts w:asciiTheme="minorHAnsi" w:eastAsiaTheme="minorEastAsia" w:hAnsiTheme="minorHAnsi"/>
              <w:noProof/>
            </w:rPr>
          </w:pPr>
          <w:hyperlink w:anchor="_Toc233206963" w:history="1">
            <w:r w:rsidRPr="00EA0B1B">
              <w:rPr>
                <w:rStyle w:val="Hyperlink"/>
                <w:noProof/>
              </w:rPr>
              <w:t>4</w:t>
            </w:r>
            <w:r>
              <w:rPr>
                <w:rFonts w:asciiTheme="minorHAnsi" w:eastAsiaTheme="minorEastAsia" w:hAnsiTheme="minorHAnsi"/>
                <w:noProof/>
              </w:rPr>
              <w:tab/>
            </w:r>
            <w:r w:rsidRPr="00EA0B1B">
              <w:rPr>
                <w:rStyle w:val="Hyperlink"/>
                <w:noProof/>
              </w:rPr>
              <w:t>REFERENCES</w:t>
            </w:r>
            <w:r>
              <w:rPr>
                <w:noProof/>
                <w:webHidden/>
              </w:rPr>
              <w:tab/>
            </w:r>
            <w:r>
              <w:rPr>
                <w:noProof/>
                <w:webHidden/>
              </w:rPr>
              <w:fldChar w:fldCharType="begin"/>
            </w:r>
            <w:r>
              <w:rPr>
                <w:noProof/>
                <w:webHidden/>
              </w:rPr>
              <w:instrText xml:space="preserve"> PAGEREF _Toc233206963 \h </w:instrText>
            </w:r>
            <w:r>
              <w:rPr>
                <w:noProof/>
                <w:webHidden/>
              </w:rPr>
            </w:r>
            <w:r>
              <w:rPr>
                <w:noProof/>
                <w:webHidden/>
              </w:rPr>
              <w:fldChar w:fldCharType="separate"/>
            </w:r>
            <w:r>
              <w:rPr>
                <w:noProof/>
                <w:webHidden/>
              </w:rPr>
              <w:t>33</w:t>
            </w:r>
            <w:r>
              <w:rPr>
                <w:noProof/>
                <w:webHidden/>
              </w:rPr>
              <w:fldChar w:fldCharType="end"/>
            </w:r>
          </w:hyperlink>
        </w:p>
        <w:p w14:paraId="27D54769" w14:textId="5F51514D" w:rsidR="00894085" w:rsidRDefault="00894085">
          <w:pPr>
            <w:pStyle w:val="TOC1"/>
            <w:tabs>
              <w:tab w:val="left" w:pos="480"/>
              <w:tab w:val="right" w:leader="dot" w:pos="9016"/>
            </w:tabs>
            <w:rPr>
              <w:rFonts w:asciiTheme="minorHAnsi" w:eastAsiaTheme="minorEastAsia" w:hAnsiTheme="minorHAnsi"/>
              <w:noProof/>
            </w:rPr>
          </w:pPr>
          <w:hyperlink w:anchor="_Toc233206964" w:history="1">
            <w:r w:rsidRPr="00EA0B1B">
              <w:rPr>
                <w:rStyle w:val="Hyperlink"/>
                <w:noProof/>
              </w:rPr>
              <w:t>5</w:t>
            </w:r>
            <w:r>
              <w:rPr>
                <w:rFonts w:asciiTheme="minorHAnsi" w:eastAsiaTheme="minorEastAsia" w:hAnsiTheme="minorHAnsi"/>
                <w:noProof/>
              </w:rPr>
              <w:tab/>
            </w:r>
            <w:r w:rsidRPr="00EA0B1B">
              <w:rPr>
                <w:rStyle w:val="Hyperlink"/>
                <w:noProof/>
              </w:rPr>
              <w:t>APPENDICES</w:t>
            </w:r>
            <w:r>
              <w:rPr>
                <w:noProof/>
                <w:webHidden/>
              </w:rPr>
              <w:tab/>
            </w:r>
            <w:r>
              <w:rPr>
                <w:noProof/>
                <w:webHidden/>
              </w:rPr>
              <w:fldChar w:fldCharType="begin"/>
            </w:r>
            <w:r>
              <w:rPr>
                <w:noProof/>
                <w:webHidden/>
              </w:rPr>
              <w:instrText xml:space="preserve"> PAGEREF _Toc233206964 \h </w:instrText>
            </w:r>
            <w:r>
              <w:rPr>
                <w:noProof/>
                <w:webHidden/>
              </w:rPr>
            </w:r>
            <w:r>
              <w:rPr>
                <w:noProof/>
                <w:webHidden/>
              </w:rPr>
              <w:fldChar w:fldCharType="separate"/>
            </w:r>
            <w:r>
              <w:rPr>
                <w:noProof/>
                <w:webHidden/>
              </w:rPr>
              <w:t>37</w:t>
            </w:r>
            <w:r>
              <w:rPr>
                <w:noProof/>
                <w:webHidden/>
              </w:rPr>
              <w:fldChar w:fldCharType="end"/>
            </w:r>
          </w:hyperlink>
        </w:p>
        <w:p w14:paraId="3C215538" w14:textId="6279150C" w:rsidR="00894085" w:rsidRDefault="00894085">
          <w:pPr>
            <w:pStyle w:val="TOC2"/>
            <w:tabs>
              <w:tab w:val="left" w:pos="960"/>
              <w:tab w:val="right" w:leader="dot" w:pos="9016"/>
            </w:tabs>
            <w:rPr>
              <w:rFonts w:asciiTheme="minorHAnsi" w:eastAsiaTheme="minorEastAsia" w:hAnsiTheme="minorHAnsi"/>
              <w:noProof/>
            </w:rPr>
          </w:pPr>
          <w:hyperlink w:anchor="_Toc233206965" w:history="1">
            <w:r w:rsidRPr="00EA0B1B">
              <w:rPr>
                <w:rStyle w:val="Hyperlink"/>
                <w:noProof/>
              </w:rPr>
              <w:t>5.1</w:t>
            </w:r>
            <w:r>
              <w:rPr>
                <w:rFonts w:asciiTheme="minorHAnsi" w:eastAsiaTheme="minorEastAsia" w:hAnsiTheme="minorHAnsi"/>
                <w:noProof/>
              </w:rPr>
              <w:tab/>
            </w:r>
            <w:r w:rsidRPr="00EA0B1B">
              <w:rPr>
                <w:rStyle w:val="Hyperlink"/>
                <w:noProof/>
              </w:rPr>
              <w:t>Timeline of study</w:t>
            </w:r>
            <w:r>
              <w:rPr>
                <w:noProof/>
                <w:webHidden/>
              </w:rPr>
              <w:tab/>
            </w:r>
            <w:r>
              <w:rPr>
                <w:noProof/>
                <w:webHidden/>
              </w:rPr>
              <w:fldChar w:fldCharType="begin"/>
            </w:r>
            <w:r>
              <w:rPr>
                <w:noProof/>
                <w:webHidden/>
              </w:rPr>
              <w:instrText xml:space="preserve"> PAGEREF _Toc233206965 \h </w:instrText>
            </w:r>
            <w:r>
              <w:rPr>
                <w:noProof/>
                <w:webHidden/>
              </w:rPr>
            </w:r>
            <w:r>
              <w:rPr>
                <w:noProof/>
                <w:webHidden/>
              </w:rPr>
              <w:fldChar w:fldCharType="separate"/>
            </w:r>
            <w:r>
              <w:rPr>
                <w:noProof/>
                <w:webHidden/>
              </w:rPr>
              <w:t>37</w:t>
            </w:r>
            <w:r>
              <w:rPr>
                <w:noProof/>
                <w:webHidden/>
              </w:rPr>
              <w:fldChar w:fldCharType="end"/>
            </w:r>
          </w:hyperlink>
        </w:p>
        <w:p w14:paraId="65CF2985" w14:textId="01CA6596" w:rsidR="00894085" w:rsidRDefault="00894085">
          <w:pPr>
            <w:pStyle w:val="TOC2"/>
            <w:tabs>
              <w:tab w:val="left" w:pos="960"/>
              <w:tab w:val="right" w:leader="dot" w:pos="9016"/>
            </w:tabs>
            <w:rPr>
              <w:rFonts w:asciiTheme="minorHAnsi" w:eastAsiaTheme="minorEastAsia" w:hAnsiTheme="minorHAnsi"/>
              <w:noProof/>
            </w:rPr>
          </w:pPr>
          <w:hyperlink w:anchor="_Toc233206966" w:history="1">
            <w:r w:rsidRPr="00EA0B1B">
              <w:rPr>
                <w:rStyle w:val="Hyperlink"/>
                <w:noProof/>
                <w:lang w:val="en-US"/>
              </w:rPr>
              <w:t>5.2</w:t>
            </w:r>
            <w:r>
              <w:rPr>
                <w:rFonts w:asciiTheme="minorHAnsi" w:eastAsiaTheme="minorEastAsia" w:hAnsiTheme="minorHAnsi"/>
                <w:noProof/>
              </w:rPr>
              <w:tab/>
            </w:r>
            <w:r w:rsidRPr="00EA0B1B">
              <w:rPr>
                <w:rStyle w:val="Hyperlink"/>
                <w:noProof/>
                <w:lang w:val="en-US"/>
              </w:rPr>
              <w:t>Questionnaire</w:t>
            </w:r>
            <w:r>
              <w:rPr>
                <w:noProof/>
                <w:webHidden/>
              </w:rPr>
              <w:tab/>
            </w:r>
            <w:r>
              <w:rPr>
                <w:noProof/>
                <w:webHidden/>
              </w:rPr>
              <w:fldChar w:fldCharType="begin"/>
            </w:r>
            <w:r>
              <w:rPr>
                <w:noProof/>
                <w:webHidden/>
              </w:rPr>
              <w:instrText xml:space="preserve"> PAGEREF _Toc233206966 \h </w:instrText>
            </w:r>
            <w:r>
              <w:rPr>
                <w:noProof/>
                <w:webHidden/>
              </w:rPr>
            </w:r>
            <w:r>
              <w:rPr>
                <w:noProof/>
                <w:webHidden/>
              </w:rPr>
              <w:fldChar w:fldCharType="separate"/>
            </w:r>
            <w:r>
              <w:rPr>
                <w:noProof/>
                <w:webHidden/>
              </w:rPr>
              <w:t>38</w:t>
            </w:r>
            <w:r>
              <w:rPr>
                <w:noProof/>
                <w:webHidden/>
              </w:rPr>
              <w:fldChar w:fldCharType="end"/>
            </w:r>
          </w:hyperlink>
        </w:p>
        <w:p w14:paraId="5BBF5598" w14:textId="5778CDE6" w:rsidR="00894085" w:rsidRPr="00894085" w:rsidRDefault="00B50656" w:rsidP="003A6994">
          <w:pPr>
            <w:spacing w:after="120" w:line="360" w:lineRule="auto"/>
            <w:rPr>
              <w:rFonts w:ascii="Times New Roman" w:hAnsi="Times New Roman" w:cs="Times New Roman"/>
            </w:rPr>
            <w:sectPr w:rsidR="00894085" w:rsidRPr="00894085" w:rsidSect="00894085">
              <w:footerReference w:type="default" r:id="rId9"/>
              <w:pgSz w:w="11906" w:h="16838"/>
              <w:pgMar w:top="1440" w:right="1440" w:bottom="1440" w:left="1440" w:header="720" w:footer="720" w:gutter="0"/>
              <w:pgNumType w:fmt="lowerRoman" w:start="1"/>
              <w:cols w:space="720"/>
              <w:titlePg/>
              <w:docGrid w:linePitch="360"/>
            </w:sectPr>
          </w:pPr>
          <w:r w:rsidRPr="003A6994">
            <w:rPr>
              <w:rFonts w:ascii="Times New Roman" w:hAnsi="Times New Roman" w:cs="Times New Roman"/>
            </w:rPr>
            <w:fldChar w:fldCharType="end"/>
          </w:r>
        </w:p>
      </w:sdtContent>
    </w:sdt>
    <w:p w14:paraId="2B23DB03" w14:textId="77777777" w:rsidR="00465D2D" w:rsidRPr="003A6994" w:rsidRDefault="00465D2D" w:rsidP="00063BC7">
      <w:pPr>
        <w:pStyle w:val="Heading1"/>
      </w:pPr>
      <w:bookmarkStart w:id="0" w:name="_Toc233206915"/>
      <w:r w:rsidRPr="003A6994">
        <w:lastRenderedPageBreak/>
        <w:t>CHAPTER ONE: INTRODUCTION AND BACKGROUND</w:t>
      </w:r>
      <w:bookmarkEnd w:id="0"/>
    </w:p>
    <w:p w14:paraId="1995C262" w14:textId="77777777" w:rsidR="00465D2D" w:rsidRPr="003A6994" w:rsidRDefault="00465D2D" w:rsidP="0037454B">
      <w:pPr>
        <w:pStyle w:val="Heading2"/>
      </w:pPr>
      <w:bookmarkStart w:id="1" w:name="_Toc233206916"/>
      <w:r w:rsidRPr="003A6994">
        <w:t>Introduction</w:t>
      </w:r>
      <w:bookmarkEnd w:id="1"/>
    </w:p>
    <w:p w14:paraId="50A3AD8A" w14:textId="4C6B3E7F" w:rsidR="00465D2D" w:rsidRDefault="005A4A06" w:rsidP="003A6994">
      <w:pPr>
        <w:spacing w:after="120" w:line="360" w:lineRule="auto"/>
        <w:jc w:val="both"/>
        <w:rPr>
          <w:rFonts w:ascii="Times New Roman" w:hAnsi="Times New Roman" w:cs="Times New Roman"/>
          <w:lang w:val="en-GB"/>
        </w:rPr>
      </w:pPr>
      <w:r>
        <w:rPr>
          <w:rFonts w:ascii="Times New Roman" w:hAnsi="Times New Roman" w:cs="Times New Roman"/>
          <w:lang w:val="en-GB"/>
        </w:rPr>
        <w:t xml:space="preserve"> </w:t>
      </w:r>
      <w:r w:rsidRPr="005A4A06">
        <w:rPr>
          <w:rFonts w:ascii="Times New Roman" w:hAnsi="Times New Roman" w:cs="Times New Roman"/>
          <w:highlight w:val="yellow"/>
          <w:lang w:val="en-GB"/>
        </w:rPr>
        <w:t>Open with main objective ie</w:t>
      </w:r>
      <w:r>
        <w:rPr>
          <w:rFonts w:ascii="Times New Roman" w:hAnsi="Times New Roman" w:cs="Times New Roman"/>
          <w:lang w:val="en-GB"/>
        </w:rPr>
        <w:t xml:space="preserve"> </w:t>
      </w:r>
      <w:r w:rsidR="00465D2D" w:rsidRPr="003A6994">
        <w:rPr>
          <w:rFonts w:ascii="Times New Roman" w:hAnsi="Times New Roman" w:cs="Times New Roman"/>
        </w:rPr>
        <w:t xml:space="preserve">The main objective of this study is to examine the relationship between procurement practices and the organisational performance of Central Medical Stores Trust (CMST), a governmental institution responsible for the procurement and distribution of medicines and medical supplies to all public health facilities in Malawi (Central Medical Stores Trust Annual Report 2024). The study focuses on four procurement practice dimensions: procurement planning, supplier relationship management, contract management, and procurement compliance, and investigates the extent to which each is associated with institutional performance at CMST (Ministry of Health Malawi 2023; Kanyoma and Khomba 2023).  </w:t>
      </w:r>
    </w:p>
    <w:p w14:paraId="07F6E65D" w14:textId="39FCF1D5" w:rsidR="005A4A06" w:rsidRPr="005A4A06" w:rsidRDefault="005A4A06" w:rsidP="003A6994">
      <w:pPr>
        <w:spacing w:after="120" w:line="360" w:lineRule="auto"/>
        <w:jc w:val="both"/>
        <w:rPr>
          <w:rFonts w:ascii="Times New Roman" w:hAnsi="Times New Roman" w:cs="Times New Roman"/>
          <w:lang w:val="en-GB"/>
        </w:rPr>
      </w:pPr>
      <w:r w:rsidRPr="005A4A06">
        <w:rPr>
          <w:rFonts w:ascii="Times New Roman" w:hAnsi="Times New Roman" w:cs="Times New Roman"/>
          <w:highlight w:val="yellow"/>
          <w:lang w:val="en-GB"/>
        </w:rPr>
        <w:t>Then another paragraph on organisation</w:t>
      </w:r>
    </w:p>
    <w:p w14:paraId="32456A44" w14:textId="77777777" w:rsidR="00465D2D" w:rsidRPr="003A6994" w:rsidRDefault="00465D2D" w:rsidP="003A6994">
      <w:pPr>
        <w:spacing w:after="120" w:line="360" w:lineRule="auto"/>
        <w:jc w:val="both"/>
        <w:rPr>
          <w:rFonts w:ascii="Times New Roman" w:hAnsi="Times New Roman" w:cs="Times New Roman"/>
        </w:rPr>
      </w:pPr>
      <w:r w:rsidRPr="003A6994">
        <w:rPr>
          <w:rFonts w:ascii="Times New Roman" w:hAnsi="Times New Roman" w:cs="Times New Roman"/>
        </w:rPr>
        <w:t xml:space="preserve">The chapter is organised as follows.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_Ref232151880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1.2</w:t>
      </w:r>
      <w:r w:rsidRPr="003A6994">
        <w:rPr>
          <w:rFonts w:ascii="Times New Roman" w:hAnsi="Times New Roman" w:cs="Times New Roman"/>
        </w:rPr>
        <w:fldChar w:fldCharType="end"/>
      </w:r>
      <w:r w:rsidRPr="003A6994">
        <w:rPr>
          <w:rFonts w:ascii="Times New Roman" w:hAnsi="Times New Roman" w:cs="Times New Roman"/>
        </w:rPr>
        <w:t xml:space="preserve"> presents the background information, tracing the historical, geographical, theoretical, and contextual perspectives of the relationship between the study variables.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_Ref232151911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1.3</w:t>
      </w:r>
      <w:r w:rsidRPr="003A6994">
        <w:rPr>
          <w:rFonts w:ascii="Times New Roman" w:hAnsi="Times New Roman" w:cs="Times New Roman"/>
        </w:rPr>
        <w:fldChar w:fldCharType="end"/>
      </w:r>
      <w:r w:rsidRPr="003A6994">
        <w:rPr>
          <w:rFonts w:ascii="Times New Roman" w:hAnsi="Times New Roman" w:cs="Times New Roman"/>
        </w:rPr>
        <w:t xml:space="preserve"> states the research problem.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_Ref232151935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1.4</w:t>
      </w:r>
      <w:r w:rsidRPr="003A6994">
        <w:rPr>
          <w:rFonts w:ascii="Times New Roman" w:hAnsi="Times New Roman" w:cs="Times New Roman"/>
        </w:rPr>
        <w:fldChar w:fldCharType="end"/>
      </w:r>
      <w:r w:rsidRPr="003A6994">
        <w:rPr>
          <w:rFonts w:ascii="Times New Roman" w:hAnsi="Times New Roman" w:cs="Times New Roman"/>
        </w:rPr>
        <w:t xml:space="preserve"> presents the research aim and specific objectives.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_Ref232151975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1.5</w:t>
      </w:r>
      <w:r w:rsidRPr="003A6994">
        <w:rPr>
          <w:rFonts w:ascii="Times New Roman" w:hAnsi="Times New Roman" w:cs="Times New Roman"/>
        </w:rPr>
        <w:fldChar w:fldCharType="end"/>
      </w:r>
      <w:r w:rsidRPr="003A6994">
        <w:rPr>
          <w:rFonts w:ascii="Times New Roman" w:hAnsi="Times New Roman" w:cs="Times New Roman"/>
        </w:rPr>
        <w:t xml:space="preserve"> sets out the research questions.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_Ref232151992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1.6</w:t>
      </w:r>
      <w:r w:rsidRPr="003A6994">
        <w:rPr>
          <w:rFonts w:ascii="Times New Roman" w:hAnsi="Times New Roman" w:cs="Times New Roman"/>
        </w:rPr>
        <w:fldChar w:fldCharType="end"/>
      </w:r>
      <w:r w:rsidRPr="003A6994">
        <w:rPr>
          <w:rFonts w:ascii="Times New Roman" w:hAnsi="Times New Roman" w:cs="Times New Roman"/>
        </w:rPr>
        <w:t xml:space="preserve"> states the study hypotheses. Section</w:t>
      </w:r>
      <w:r w:rsidRPr="003A6994">
        <w:rPr>
          <w:rFonts w:ascii="Times New Roman" w:hAnsi="Times New Roman" w:cs="Times New Roman"/>
        </w:rPr>
        <w:fldChar w:fldCharType="begin"/>
      </w:r>
      <w:r w:rsidRPr="003A6994">
        <w:rPr>
          <w:rFonts w:ascii="Times New Roman" w:hAnsi="Times New Roman" w:cs="Times New Roman"/>
        </w:rPr>
        <w:instrText xml:space="preserve"> REF _Ref232152012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1.7</w:t>
      </w:r>
      <w:r w:rsidRPr="003A6994">
        <w:rPr>
          <w:rFonts w:ascii="Times New Roman" w:hAnsi="Times New Roman" w:cs="Times New Roman"/>
        </w:rPr>
        <w:fldChar w:fldCharType="end"/>
      </w:r>
      <w:r w:rsidRPr="003A6994">
        <w:rPr>
          <w:rFonts w:ascii="Times New Roman" w:hAnsi="Times New Roman" w:cs="Times New Roman"/>
        </w:rPr>
        <w:t xml:space="preserve"> defines the scope of the study.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_Ref232152029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1.8</w:t>
      </w:r>
      <w:r w:rsidRPr="003A6994">
        <w:rPr>
          <w:rFonts w:ascii="Times New Roman" w:hAnsi="Times New Roman" w:cs="Times New Roman"/>
        </w:rPr>
        <w:fldChar w:fldCharType="end"/>
      </w:r>
      <w:r w:rsidRPr="003A6994">
        <w:rPr>
          <w:rFonts w:ascii="Times New Roman" w:hAnsi="Times New Roman" w:cs="Times New Roman"/>
        </w:rPr>
        <w:t xml:space="preserve"> describes the significance of the study.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_Ref232152049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1.9</w:t>
      </w:r>
      <w:r w:rsidRPr="003A6994">
        <w:rPr>
          <w:rFonts w:ascii="Times New Roman" w:hAnsi="Times New Roman" w:cs="Times New Roman"/>
        </w:rPr>
        <w:fldChar w:fldCharType="end"/>
      </w:r>
      <w:r w:rsidRPr="003A6994">
        <w:rPr>
          <w:rFonts w:ascii="Times New Roman" w:hAnsi="Times New Roman" w:cs="Times New Roman"/>
        </w:rPr>
        <w:t xml:space="preserve"> outlines the limitations of the study. Section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_Ref232152068 \r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1.10</w:t>
      </w:r>
      <w:r w:rsidRPr="003A6994">
        <w:rPr>
          <w:rFonts w:ascii="Times New Roman" w:hAnsi="Times New Roman" w:cs="Times New Roman"/>
        </w:rPr>
        <w:fldChar w:fldCharType="end"/>
      </w:r>
      <w:r w:rsidRPr="003A6994">
        <w:rPr>
          <w:rFonts w:ascii="Times New Roman" w:hAnsi="Times New Roman" w:cs="Times New Roman"/>
        </w:rPr>
        <w:t xml:space="preserve"> presents the dissertation structure. </w:t>
      </w:r>
    </w:p>
    <w:p w14:paraId="726FA21A" w14:textId="77777777" w:rsidR="00465D2D" w:rsidRPr="003A6994" w:rsidRDefault="00465D2D" w:rsidP="003A6994">
      <w:pPr>
        <w:spacing w:after="120" w:line="360" w:lineRule="auto"/>
        <w:jc w:val="both"/>
        <w:rPr>
          <w:rFonts w:ascii="Times New Roman" w:hAnsi="Times New Roman" w:cs="Times New Roman"/>
        </w:rPr>
      </w:pPr>
    </w:p>
    <w:p w14:paraId="3FAABD2D" w14:textId="77777777" w:rsidR="00465D2D" w:rsidRDefault="00465D2D" w:rsidP="0037454B">
      <w:pPr>
        <w:pStyle w:val="Heading2"/>
        <w:rPr>
          <w:lang w:val="en-GB"/>
        </w:rPr>
      </w:pPr>
      <w:bookmarkStart w:id="2" w:name="_Toc233206917"/>
      <w:r w:rsidRPr="003A6994">
        <w:t>Background Information</w:t>
      </w:r>
      <w:bookmarkEnd w:id="2"/>
    </w:p>
    <w:p w14:paraId="485B3FFF" w14:textId="05E83ABE" w:rsidR="005A4A06" w:rsidRPr="005A4A06" w:rsidRDefault="005A4A06" w:rsidP="005A4A06">
      <w:pPr>
        <w:rPr>
          <w:lang w:val="en-GB"/>
        </w:rPr>
      </w:pPr>
      <w:r w:rsidRPr="005A4A06">
        <w:rPr>
          <w:highlight w:val="yellow"/>
          <w:lang w:val="en-GB"/>
        </w:rPr>
        <w:t>Start with history, thn geography, then theory, then contextual</w:t>
      </w:r>
    </w:p>
    <w:p w14:paraId="08867470" w14:textId="77777777" w:rsidR="003E46C3" w:rsidRPr="003A6994" w:rsidRDefault="003E46C3" w:rsidP="003A6994">
      <w:pPr>
        <w:spacing w:after="120" w:line="360" w:lineRule="auto"/>
        <w:jc w:val="both"/>
        <w:rPr>
          <w:rFonts w:ascii="Times New Roman" w:hAnsi="Times New Roman" w:cs="Times New Roman"/>
        </w:rPr>
      </w:pPr>
      <w:r w:rsidRPr="005A4A06">
        <w:rPr>
          <w:rFonts w:ascii="Times New Roman" w:hAnsi="Times New Roman" w:cs="Times New Roman"/>
          <w:highlight w:val="yellow"/>
        </w:rPr>
        <w:t>Historically,</w:t>
      </w:r>
      <w:r w:rsidRPr="003A6994">
        <w:rPr>
          <w:rFonts w:ascii="Times New Roman" w:hAnsi="Times New Roman" w:cs="Times New Roman"/>
        </w:rPr>
        <w:t xml:space="preserve"> the relationship between procurement practices and organisational performance in public institutions has evolved through successive phases of public administration reform. Prior to the 1980s, public procurement was largely treated as a clerical and administrative function, governed primarily by rules designed to prevent fraud rather than to promote performance (Thai 2001). Structural adjustment programmes of the 1980s and 1990s introduced competitive tendering frameworks and formal procurement regulations across developing countries, including Malawi, driven by international financial institutions seeking greater accountability in public expenditure (World Bank 2003). By the early 2000s, research had begun to demonstrate that procurement was not merely a compliance function but a determinant of how </w:t>
      </w:r>
      <w:r w:rsidRPr="003A6994">
        <w:rPr>
          <w:rFonts w:ascii="Times New Roman" w:hAnsi="Times New Roman" w:cs="Times New Roman"/>
        </w:rPr>
        <w:lastRenderedPageBreak/>
        <w:t>efficiently public institutions converted financial resources into services (Boateng et al. 2016). In healthcare supply specifically, landmark studies by the World Health Organization documented that procurement system weaknesses, including poor planning, weak supplier oversight, and non-compliance with contract terms, were primary contributors to medicine stockouts and service delivery failures across low- and middle-income countries (World Health Organization 2021). This historical trajectory establishes that procurement practices have long held a measurable influence on public institutional outcomes, well before the relationship was subjected to systematic empirical testing.</w:t>
      </w:r>
    </w:p>
    <w:p w14:paraId="292D90BB" w14:textId="77777777" w:rsidR="003E46C3" w:rsidRPr="003A6994" w:rsidRDefault="003E46C3" w:rsidP="003A6994">
      <w:pPr>
        <w:spacing w:after="120" w:line="360" w:lineRule="auto"/>
        <w:jc w:val="both"/>
        <w:rPr>
          <w:rFonts w:ascii="Times New Roman" w:hAnsi="Times New Roman" w:cs="Times New Roman"/>
        </w:rPr>
      </w:pPr>
      <w:r w:rsidRPr="005A4A06">
        <w:rPr>
          <w:rFonts w:ascii="Times New Roman" w:hAnsi="Times New Roman" w:cs="Times New Roman"/>
          <w:highlight w:val="yellow"/>
        </w:rPr>
        <w:t>Geographically,</w:t>
      </w:r>
      <w:r w:rsidRPr="003A6994">
        <w:rPr>
          <w:rFonts w:ascii="Times New Roman" w:hAnsi="Times New Roman" w:cs="Times New Roman"/>
        </w:rPr>
        <w:t xml:space="preserve"> evidence of this relationship spans multiple regions but carries particular weight in sub-Saharan Africa, where public procurement accounts for between 15 and 20 per cent of GDP and where procurement system weaknesses have the most direct consequences for service delivery (African Development Bank, cited in Panya and Awuor 2023). In East Africa, a procurement compliance audit of 96 Tanzanian public entities for the financial year 2022/2023 found that only 19 per cent achieved satisfactory performance, with the majority falling below the required compliance threshold of 80 per cent (Panya and Awuor 2023). In West Africa, similar patterns have been documented in Ghana and Nigeria, where procurement irregularities have been linked to significant losses in public expenditure efficiency (Ameyaw et al. 2012). In Southern Africa, studies in Zambia and Zimbabwe have identified supplier mismanagement and weak contract oversight as recurring contributors to healthcare supply chain failure (Chikulo 2019). Within Malawi, the Ministry of Health has documented that procurement delays and inadequate supplier management have disrupted medicine availability across the national health system across multiple consecutive reporting periods (Ministry of Health Malawi 2023; Ministry of Health Malawi 2024). Central Medical Stores Trust, located at Area 30 in Lilongwe and operating as the primary procurement and distribution institution for public health commodities nationwide, sits at the geographic centre of these documented challenges (Central Medical Stores Trust Annual Report 2024).</w:t>
      </w:r>
    </w:p>
    <w:p w14:paraId="54161792" w14:textId="77777777" w:rsidR="003E46C3" w:rsidRPr="003A6994" w:rsidRDefault="003E46C3" w:rsidP="003A6994">
      <w:pPr>
        <w:spacing w:after="120" w:line="360" w:lineRule="auto"/>
        <w:jc w:val="both"/>
        <w:rPr>
          <w:rFonts w:ascii="Times New Roman" w:hAnsi="Times New Roman" w:cs="Times New Roman"/>
        </w:rPr>
      </w:pPr>
      <w:r w:rsidRPr="005A4A06">
        <w:rPr>
          <w:rFonts w:ascii="Times New Roman" w:hAnsi="Times New Roman" w:cs="Times New Roman"/>
          <w:highlight w:val="yellow"/>
        </w:rPr>
        <w:t>Theoretically</w:t>
      </w:r>
      <w:r w:rsidRPr="003A6994">
        <w:rPr>
          <w:rFonts w:ascii="Times New Roman" w:hAnsi="Times New Roman" w:cs="Times New Roman"/>
        </w:rPr>
        <w:t xml:space="preserve">, the relationship between procurement practices and organisational performance is grounded in the Resource-Based View (RBV), which holds that organisations achieve superior and sustainable performance by developing internal capabilities that are valuable, difficult to replicate, and not easily substituted (Barney 1991). Applied to public procurement, procurement planning capacity, supplier relationship management skills, contract oversight systems, and compliance frameworks constitute exactly the kind of internal organisational resources that the RBV identifies as drivers of differential performance between institutions </w:t>
      </w:r>
      <w:r w:rsidRPr="003A6994">
        <w:rPr>
          <w:rFonts w:ascii="Times New Roman" w:hAnsi="Times New Roman" w:cs="Times New Roman"/>
        </w:rPr>
        <w:lastRenderedPageBreak/>
        <w:t>operating within the same external environment (Mebrate and Shumet 2024). Principal-Agent Theory further supports this relationship by highlighting that information asymmetry between procurement officers and their supervisors creates conditions under which procurement practices deviate from institutional objectives, with negative effects on effectiveness (Musanzikwa 2021). Transaction Cost Theory adds that well-designed procurement practices reduce the costs of planning, negotiating, and monitoring supplier contracts, thereby improving efficiency and institutional output (Changalima et al. 2022). These frameworks collectively establish a theoretically grounded basis for expecting that stronger procurement practices will be associated with higher levels of organisational performance.</w:t>
      </w:r>
    </w:p>
    <w:p w14:paraId="6E931A5F" w14:textId="6F2375D8" w:rsidR="003E46C3" w:rsidRPr="003A6994" w:rsidRDefault="003E46C3" w:rsidP="003A6994">
      <w:pPr>
        <w:spacing w:after="120" w:line="360" w:lineRule="auto"/>
        <w:jc w:val="both"/>
        <w:rPr>
          <w:rFonts w:ascii="Times New Roman" w:hAnsi="Times New Roman" w:cs="Times New Roman"/>
          <w:lang w:val="en-US"/>
        </w:rPr>
      </w:pPr>
      <w:r w:rsidRPr="005A4A06">
        <w:rPr>
          <w:rFonts w:ascii="Times New Roman" w:hAnsi="Times New Roman" w:cs="Times New Roman"/>
          <w:highlight w:val="yellow"/>
        </w:rPr>
        <w:t>Contextually</w:t>
      </w:r>
      <w:r w:rsidRPr="003A6994">
        <w:rPr>
          <w:rFonts w:ascii="Times New Roman" w:hAnsi="Times New Roman" w:cs="Times New Roman"/>
        </w:rPr>
        <w:t xml:space="preserve">, the case of Central Medical Stores Trust presents a particularly urgent application of this relationship. CMST was established by the Government of Malawi under the Medical Stores Act to procure, warehouse, and distribute medicines and medical supplies to all public health facilities throughout the country (Central Medical Stores Trust Annual Report 2024). As the sole centralised procurement institution for public health commodities, its effectiveness has direct and measurable consequences for medicine availability at district hospitals, health centres, and community-level facilities across all regions of Malawi (Ministry of Health Malawi 2023). In recent years, CMST has experienced recurring operational difficulties directly attributable to weaknesses in its procurement practices: foreign exchange shortages, delayed supplier payments, premature contract terminations, and extended procurement lead times have disrupted supply continuity and forced reliance on costly emergency procurement (Central Medical Stores Trust Annual Report 2024). Drug expiries, stock write-offs, and liquidity shortfalls have further characterised institutional performance between 2020 and 2024 (Chitsulo 2025; Kalimira 2024). Despite this documented pattern, no primary quantitative study has tested the relationship between specific procurement practice dimensions and organisational performance at CMST at the institutional level. It is against this historical, geographical, theoretical, and contextual background that this study examines the relationship between procurement practices and the effectiveness of governmental organisations, using Central Medical Stores Trust as its case institution. </w:t>
      </w:r>
      <w:r w:rsidRPr="003A6994">
        <w:rPr>
          <w:rFonts w:ascii="Times New Roman" w:hAnsi="Times New Roman" w:cs="Times New Roman"/>
          <w:highlight w:val="yellow"/>
        </w:rPr>
        <w:t>This section is very well done- keep it up</w:t>
      </w:r>
      <w:r w:rsidRPr="003A6994">
        <w:rPr>
          <w:rFonts w:ascii="Times New Roman" w:hAnsi="Times New Roman" w:cs="Times New Roman"/>
          <w:highlight w:val="green"/>
          <w:lang w:val="en-US"/>
        </w:rPr>
        <w:t>. Thank you</w:t>
      </w:r>
    </w:p>
    <w:p w14:paraId="15C77A91" w14:textId="77777777" w:rsidR="00465D2D" w:rsidRPr="003A6994" w:rsidRDefault="00465D2D" w:rsidP="003A6994">
      <w:pPr>
        <w:spacing w:after="120" w:line="360" w:lineRule="auto"/>
        <w:jc w:val="both"/>
        <w:rPr>
          <w:rFonts w:ascii="Times New Roman" w:hAnsi="Times New Roman" w:cs="Times New Roman"/>
        </w:rPr>
      </w:pPr>
    </w:p>
    <w:p w14:paraId="20B5BB35" w14:textId="77777777" w:rsidR="00465D2D" w:rsidRDefault="00465D2D" w:rsidP="0037454B">
      <w:pPr>
        <w:pStyle w:val="Heading2"/>
        <w:rPr>
          <w:lang w:val="en-GB"/>
        </w:rPr>
      </w:pPr>
      <w:bookmarkStart w:id="3" w:name="_Toc233206918"/>
      <w:r w:rsidRPr="003A6994">
        <w:t>Problem Statement</w:t>
      </w:r>
      <w:bookmarkEnd w:id="3"/>
    </w:p>
    <w:p w14:paraId="449D8650" w14:textId="213B965F" w:rsidR="005A4A06" w:rsidRPr="005A4A06" w:rsidRDefault="005A4A06" w:rsidP="005A4A06">
      <w:pPr>
        <w:rPr>
          <w:lang w:val="en-GB"/>
        </w:rPr>
      </w:pPr>
      <w:r w:rsidRPr="005A4A06">
        <w:rPr>
          <w:highlight w:val="yellow"/>
          <w:lang w:val="en-GB"/>
        </w:rPr>
        <w:t>The prob;lem now, not global etc but should be very specific to contexual issues. Statistics are required here. 2 or 3 references required</w:t>
      </w:r>
    </w:p>
    <w:p w14:paraId="7FF1390D" w14:textId="77777777" w:rsidR="00465D2D" w:rsidRPr="003A6994" w:rsidRDefault="00465D2D" w:rsidP="0037454B">
      <w:pPr>
        <w:pStyle w:val="Heading2"/>
      </w:pPr>
      <w:bookmarkStart w:id="4" w:name="_Toc233206919"/>
      <w:r w:rsidRPr="003A6994">
        <w:lastRenderedPageBreak/>
        <w:t>Research Objectives</w:t>
      </w:r>
      <w:bookmarkEnd w:id="4"/>
    </w:p>
    <w:p w14:paraId="6426A72C" w14:textId="77777777" w:rsidR="00465D2D" w:rsidRPr="003A6994" w:rsidRDefault="00465D2D" w:rsidP="003A6994">
      <w:pPr>
        <w:pStyle w:val="Heading3"/>
        <w:spacing w:after="120" w:line="360" w:lineRule="auto"/>
        <w:jc w:val="both"/>
      </w:pPr>
      <w:bookmarkStart w:id="5" w:name="_Toc233206920"/>
      <w:r w:rsidRPr="003A6994">
        <w:t>Main Objective</w:t>
      </w:r>
      <w:bookmarkEnd w:id="5"/>
      <w:r w:rsidRPr="003A6994">
        <w:t xml:space="preserve"> </w:t>
      </w:r>
    </w:p>
    <w:p w14:paraId="1E3E1BEC" w14:textId="77777777" w:rsidR="00465D2D" w:rsidRPr="003A6994" w:rsidRDefault="00465D2D" w:rsidP="003A6994">
      <w:pPr>
        <w:pStyle w:val="Heading3"/>
        <w:spacing w:after="120" w:line="360" w:lineRule="auto"/>
        <w:jc w:val="both"/>
      </w:pPr>
      <w:bookmarkStart w:id="6" w:name="_Toc233206921"/>
      <w:r w:rsidRPr="003A6994">
        <w:t>Specific Objectives</w:t>
      </w:r>
      <w:bookmarkEnd w:id="6"/>
    </w:p>
    <w:p w14:paraId="4FC1F317" w14:textId="77777777" w:rsidR="00465D2D" w:rsidRPr="003A6994" w:rsidRDefault="00465D2D" w:rsidP="003A6994">
      <w:pPr>
        <w:pStyle w:val="ListParagraph"/>
        <w:numPr>
          <w:ilvl w:val="0"/>
          <w:numId w:val="4"/>
        </w:numPr>
        <w:spacing w:after="120" w:line="360" w:lineRule="auto"/>
        <w:jc w:val="both"/>
        <w:rPr>
          <w:rFonts w:ascii="Times New Roman" w:hAnsi="Times New Roman" w:cs="Times New Roman"/>
        </w:rPr>
      </w:pPr>
      <w:r w:rsidRPr="003A6994">
        <w:rPr>
          <w:rFonts w:ascii="Times New Roman" w:hAnsi="Times New Roman" w:cs="Times New Roman"/>
        </w:rPr>
        <w:t>The study will be guided by the following specific objectives:</w:t>
      </w:r>
    </w:p>
    <w:p w14:paraId="286BD464" w14:textId="77777777" w:rsidR="00465D2D" w:rsidRPr="003A6994" w:rsidRDefault="00465D2D" w:rsidP="00894085">
      <w:pPr>
        <w:pStyle w:val="Heading2"/>
      </w:pPr>
      <w:bookmarkStart w:id="7" w:name="_Toc233206922"/>
      <w:r w:rsidRPr="003A6994">
        <w:t>Research Questions</w:t>
      </w:r>
      <w:bookmarkEnd w:id="7"/>
    </w:p>
    <w:p w14:paraId="3DEA8B03" w14:textId="77777777" w:rsidR="00465D2D" w:rsidRPr="003A6994" w:rsidRDefault="00465D2D" w:rsidP="00894085">
      <w:pPr>
        <w:pStyle w:val="Heading2"/>
      </w:pPr>
      <w:bookmarkStart w:id="8" w:name="_Toc233206923"/>
      <w:r w:rsidRPr="003A6994">
        <w:t>Hypothesis of the Study</w:t>
      </w:r>
      <w:bookmarkEnd w:id="8"/>
    </w:p>
    <w:p w14:paraId="5A554130" w14:textId="77777777" w:rsidR="00465D2D" w:rsidRPr="003A6994" w:rsidRDefault="00465D2D" w:rsidP="0037454B">
      <w:pPr>
        <w:pStyle w:val="Heading2"/>
      </w:pPr>
      <w:bookmarkStart w:id="9" w:name="_Toc233206924"/>
      <w:r w:rsidRPr="003A6994">
        <w:t>Scope of the Study</w:t>
      </w:r>
      <w:bookmarkEnd w:id="9"/>
    </w:p>
    <w:p w14:paraId="6245A77E" w14:textId="77777777"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rPr>
        <w:t xml:space="preserve">Geographically, the study is confined to the Central Medical Stores Trust headquarters in Lilongwe, Area 30, Malawi. It does not extend to district health offices, individual health facilities, or other public procurement institutions in Malawi. </w:t>
      </w:r>
    </w:p>
    <w:p w14:paraId="25378256" w14:textId="77777777" w:rsidR="003E46C3" w:rsidRDefault="003E46C3" w:rsidP="003A6994">
      <w:pPr>
        <w:spacing w:after="120" w:line="360" w:lineRule="auto"/>
        <w:jc w:val="both"/>
        <w:rPr>
          <w:rFonts w:ascii="Times New Roman" w:hAnsi="Times New Roman" w:cs="Times New Roman"/>
          <w:lang w:val="en-US"/>
        </w:rPr>
      </w:pPr>
      <w:r w:rsidRPr="003A6994">
        <w:rPr>
          <w:rFonts w:ascii="Times New Roman" w:hAnsi="Times New Roman" w:cs="Times New Roman"/>
        </w:rPr>
        <w:t xml:space="preserve">In terms of subject matter, the study focuses on four procurement practice dimensions, namely procurement planning, supplier relationship management, contract management, and procurement compliance, and their relationship with organisational performance. Other supply chain dimensions, including inventory control, distribution logistics, and demand forecasting, are acknowledged but fall outside the scope of this study. Details on the study population, respondents, and sources and periods of data collection are presented in Chapter 3: </w:t>
      </w:r>
      <w:r w:rsidRPr="003A6994">
        <w:rPr>
          <w:rFonts w:ascii="Times New Roman" w:hAnsi="Times New Roman" w:cs="Times New Roman"/>
        </w:rPr>
        <w:fldChar w:fldCharType="begin"/>
      </w:r>
      <w:r w:rsidRPr="003A6994">
        <w:rPr>
          <w:rFonts w:ascii="Times New Roman" w:hAnsi="Times New Roman" w:cs="Times New Roman"/>
        </w:rPr>
        <w:instrText xml:space="preserve"> REF _Ref232155152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Research Methodology</w:t>
      </w:r>
      <w:r w:rsidRPr="003A6994">
        <w:rPr>
          <w:rFonts w:ascii="Times New Roman" w:hAnsi="Times New Roman" w:cs="Times New Roman"/>
        </w:rPr>
        <w:fldChar w:fldCharType="end"/>
      </w:r>
      <w:r w:rsidRPr="003A6994">
        <w:rPr>
          <w:rFonts w:ascii="Times New Roman" w:hAnsi="Times New Roman" w:cs="Times New Roman"/>
        </w:rPr>
        <w:t>.</w:t>
      </w:r>
    </w:p>
    <w:p w14:paraId="79C3F08D" w14:textId="0E1B37F3" w:rsidR="00063BC7" w:rsidRPr="00894085" w:rsidRDefault="00063BC7" w:rsidP="00894085">
      <w:pPr>
        <w:spacing w:after="120"/>
        <w:jc w:val="both"/>
        <w:rPr>
          <w:rFonts w:ascii="Times New Roman" w:hAnsi="Times New Roman" w:cs="Times New Roman"/>
          <w:lang w:val="en-US"/>
        </w:rPr>
      </w:pPr>
      <w:r w:rsidRPr="00063BC7">
        <w:rPr>
          <w:rFonts w:ascii="Times New Roman" w:hAnsi="Times New Roman" w:cs="Times New Roman"/>
          <w:highlight w:val="yellow"/>
        </w:rPr>
        <w:t>Include the time scope of the study here--------(i expect this study to be cross-sectional</w:t>
      </w:r>
      <w:r>
        <w:rPr>
          <w:rFonts w:ascii="Times New Roman" w:hAnsi="Times New Roman" w:cs="Times New Roman"/>
        </w:rPr>
        <w:t>)</w:t>
      </w:r>
      <w:r>
        <w:rPr>
          <w:rFonts w:ascii="Times New Roman" w:hAnsi="Times New Roman" w:cs="Times New Roman"/>
          <w:lang w:val="en-US"/>
        </w:rPr>
        <w:t xml:space="preserve">. </w:t>
      </w:r>
      <w:r w:rsidRPr="00063BC7">
        <w:rPr>
          <w:rFonts w:ascii="Times New Roman" w:hAnsi="Times New Roman" w:cs="Times New Roman"/>
          <w:highlight w:val="green"/>
          <w:lang w:val="en-US"/>
        </w:rPr>
        <w:t>Thank you I included</w:t>
      </w:r>
    </w:p>
    <w:p w14:paraId="5D8FF6DB" w14:textId="77777777"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rPr>
        <w:t>This study is cross-sectional in design, and the data will be collected at a single point in time rather than tracked across multiple periods. Primary data collection is scheduled for the second half of 2026 at Central Medical Stores Trust headquarters in Area 30, Lilongwe. The cross-sectional approach is appropriate for the study’s objective of examining the current relationship between procurement practices and organisational performance at CMST, and is consistent with the descriptive-correlational research design adopted in Chapter Three. It does not, however, permit causal conclusions to be drawn from any associations found between the study variables.</w:t>
      </w:r>
    </w:p>
    <w:p w14:paraId="167DE8C5" w14:textId="77777777" w:rsidR="00465D2D" w:rsidRPr="003A6994" w:rsidRDefault="00465D2D" w:rsidP="003A6994">
      <w:pPr>
        <w:spacing w:after="120" w:line="360" w:lineRule="auto"/>
        <w:jc w:val="both"/>
        <w:rPr>
          <w:rFonts w:ascii="Times New Roman" w:hAnsi="Times New Roman" w:cs="Times New Roman"/>
        </w:rPr>
      </w:pPr>
    </w:p>
    <w:p w14:paraId="77578336" w14:textId="77777777" w:rsidR="00465D2D" w:rsidRPr="003A6994" w:rsidRDefault="00465D2D" w:rsidP="0037454B">
      <w:pPr>
        <w:pStyle w:val="Heading2"/>
      </w:pPr>
      <w:bookmarkStart w:id="10" w:name="_Toc233206925"/>
      <w:r w:rsidRPr="003A6994">
        <w:t>Significance of the Study</w:t>
      </w:r>
      <w:bookmarkEnd w:id="10"/>
    </w:p>
    <w:p w14:paraId="36357E5F" w14:textId="3136C1F5" w:rsidR="00465D2D" w:rsidRPr="003A6994" w:rsidRDefault="00465D2D" w:rsidP="003A6994">
      <w:pPr>
        <w:spacing w:after="120" w:line="360" w:lineRule="auto"/>
        <w:jc w:val="both"/>
        <w:rPr>
          <w:rFonts w:ascii="Times New Roman" w:hAnsi="Times New Roman" w:cs="Times New Roman"/>
        </w:rPr>
      </w:pPr>
    </w:p>
    <w:p w14:paraId="3D3DD95B" w14:textId="77777777" w:rsidR="00465D2D" w:rsidRPr="003A6994" w:rsidRDefault="00465D2D" w:rsidP="0037454B">
      <w:pPr>
        <w:pStyle w:val="Heading2"/>
      </w:pPr>
      <w:bookmarkStart w:id="11" w:name="_Toc233206926"/>
      <w:r w:rsidRPr="003A6994">
        <w:lastRenderedPageBreak/>
        <w:t>Limitations of the Study</w:t>
      </w:r>
      <w:bookmarkEnd w:id="11"/>
      <w:r w:rsidRPr="003A6994">
        <w:t xml:space="preserve"> </w:t>
      </w:r>
    </w:p>
    <w:p w14:paraId="539A0FD9" w14:textId="23E186FC"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highlight w:val="yellow"/>
        </w:rPr>
        <w:t xml:space="preserve">May we shift this section to chapter five in the final thesis report as it will serve as a basis for recommendations for further studies? We can leave it here now </w:t>
      </w:r>
      <w:r w:rsidRPr="008A1CB2">
        <w:rPr>
          <w:rFonts w:ascii="Times New Roman" w:hAnsi="Times New Roman" w:cs="Times New Roman"/>
          <w:highlight w:val="green"/>
        </w:rPr>
        <w:t>(This section will be shifted later as advised</w:t>
      </w:r>
      <w:r w:rsidRPr="003A6994">
        <w:rPr>
          <w:rFonts w:ascii="Times New Roman" w:hAnsi="Times New Roman" w:cs="Times New Roman"/>
        </w:rPr>
        <w:t>)</w:t>
      </w:r>
    </w:p>
    <w:p w14:paraId="585EE2FA" w14:textId="77777777" w:rsidR="003E46C3" w:rsidRPr="003A6994" w:rsidRDefault="003E46C3" w:rsidP="003A6994">
      <w:pPr>
        <w:spacing w:after="120" w:line="360" w:lineRule="auto"/>
        <w:jc w:val="both"/>
        <w:rPr>
          <w:rFonts w:ascii="Times New Roman" w:hAnsi="Times New Roman" w:cs="Times New Roman"/>
        </w:rPr>
      </w:pPr>
    </w:p>
    <w:p w14:paraId="229BC36B" w14:textId="5679364D" w:rsidR="00465D2D" w:rsidRPr="00F110D9" w:rsidRDefault="003E46C3" w:rsidP="003A6994">
      <w:pPr>
        <w:spacing w:after="120" w:line="360" w:lineRule="auto"/>
        <w:jc w:val="both"/>
        <w:rPr>
          <w:rFonts w:ascii="Times New Roman" w:hAnsi="Times New Roman" w:cs="Times New Roman"/>
          <w:lang w:val="en-US"/>
        </w:rPr>
      </w:pPr>
      <w:r w:rsidRPr="003A6994">
        <w:rPr>
          <w:rFonts w:ascii="Times New Roman" w:hAnsi="Times New Roman" w:cs="Times New Roman"/>
        </w:rPr>
        <w:t>This study is subject to several limitations that should be noted. First, the study is geographically confined to CMST headquarters in Lilongwe and does not extend to district health offices or other public institutions, which limits the generalisability of findings beyond this institutional context. Second, the cross-sectional design means that data are collected at a single point in time, which does not allow causal relationships to be established between procurement practices and organisational performance. Third, the study relies on self-reported data from employees, which introduces the risk of social desirability bias, particularly in responses relating to compliance. Fourth, the sample is restricted to procurement-related departments, and the perspectives of external stakeholders such as suppliers, client facilities, and donor agencies are excluded.</w:t>
      </w:r>
    </w:p>
    <w:p w14:paraId="4CA49811" w14:textId="77777777" w:rsidR="00465D2D" w:rsidRPr="003A6994" w:rsidRDefault="00465D2D" w:rsidP="0037454B">
      <w:pPr>
        <w:pStyle w:val="Heading2"/>
      </w:pPr>
      <w:bookmarkStart w:id="12" w:name="_Toc233206927"/>
      <w:r w:rsidRPr="003A6994">
        <w:t>Operational and Contextual Definition of Key Terms</w:t>
      </w:r>
      <w:bookmarkEnd w:id="12"/>
    </w:p>
    <w:p w14:paraId="2A7A2A51" w14:textId="77777777"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b/>
          <w:bCs/>
        </w:rPr>
        <w:t>Contract Management</w:t>
      </w:r>
      <w:r w:rsidRPr="003A6994">
        <w:rPr>
          <w:rFonts w:ascii="Times New Roman" w:hAnsi="Times New Roman" w:cs="Times New Roman"/>
        </w:rPr>
        <w:t xml:space="preserve"> refers to the systematic administration of contracts between Central Medical Stores Trust and its suppliers, encompassing monitoring of delivery schedules, enforcement of contract terms, management of supplier performance against agreed specifications, and resolution of disputes arising from contractual obligations. In this study, contract management is operationalised as a procurement practice dimension and measured through employee perceptions of how consistently contract administration activities are carried out at CMST.</w:t>
      </w:r>
    </w:p>
    <w:p w14:paraId="2BB62019" w14:textId="77777777"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b/>
          <w:bCs/>
        </w:rPr>
        <w:t>Organisational Performance</w:t>
      </w:r>
      <w:r w:rsidRPr="003A6994">
        <w:rPr>
          <w:rFonts w:ascii="Times New Roman" w:hAnsi="Times New Roman" w:cs="Times New Roman"/>
        </w:rPr>
        <w:t xml:space="preserve"> refers to the extent to which Central Medical Stores Trust achieves its institutional mandate of procuring, warehousing, and distributing medicines and medical supplies to public health facilities across Malawi in an efficient, timely, and cost-effective manner. In this study, it is operationalised through indicators of operational efficiency, service delivery quality, cost efficiency, and medicine availability, as reported by procurement employees at CMST headquarters.</w:t>
      </w:r>
    </w:p>
    <w:p w14:paraId="04FA1B2E" w14:textId="77777777"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b/>
          <w:bCs/>
        </w:rPr>
        <w:t>Procurement Compliance</w:t>
      </w:r>
      <w:r w:rsidRPr="003A6994">
        <w:rPr>
          <w:rFonts w:ascii="Times New Roman" w:hAnsi="Times New Roman" w:cs="Times New Roman"/>
        </w:rPr>
        <w:t xml:space="preserve"> refers to the degree to which Central Medical Stores Trust adheres to applicable procurement laws, regulations, and institutional procedures, including the Public Procurement and Disposal of Assets Act of Malawi and donor-funded procurement </w:t>
      </w:r>
      <w:r w:rsidRPr="003A6994">
        <w:rPr>
          <w:rFonts w:ascii="Times New Roman" w:hAnsi="Times New Roman" w:cs="Times New Roman"/>
        </w:rPr>
        <w:lastRenderedPageBreak/>
        <w:t>frameworks. In this study, it is operationalised as the consistency with which procurement officers follow prescribed procedures across planning, tendering, contracting, and supplier management activities.</w:t>
      </w:r>
    </w:p>
    <w:p w14:paraId="09F15AC1" w14:textId="77777777"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b/>
          <w:bCs/>
        </w:rPr>
        <w:t>Procurement Planning</w:t>
      </w:r>
      <w:r w:rsidRPr="003A6994">
        <w:rPr>
          <w:rFonts w:ascii="Times New Roman" w:hAnsi="Times New Roman" w:cs="Times New Roman"/>
        </w:rPr>
        <w:t xml:space="preserve"> refers to the advance identification of procurement needs, the scheduling of procurement activities, the allocation of budgetary resources to anticipated requirements, and the involvement of relevant stakeholders in the preparation of procurement plans. In this study, procurement planning is operationalised as a procurement practice dimension measured through employee assessments of the quality and consistency of planning processes at CMST.</w:t>
      </w:r>
    </w:p>
    <w:p w14:paraId="0B334395" w14:textId="77777777" w:rsidR="003E46C3" w:rsidRPr="003A6994"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b/>
          <w:bCs/>
        </w:rPr>
        <w:t>Procurement Practices</w:t>
      </w:r>
      <w:r w:rsidRPr="003A6994">
        <w:rPr>
          <w:rFonts w:ascii="Times New Roman" w:hAnsi="Times New Roman" w:cs="Times New Roman"/>
        </w:rPr>
        <w:t xml:space="preserve"> refer collectively to the procedures, methods, and operational activities through which Central Medical Stores Trust acquires medicines, medical supplies, and related goods and services from external suppliers. In this study, procurement practices are disaggregated into four dimensions: procurement planning, supplier relationship management, contract management, and procurement compliance.</w:t>
      </w:r>
    </w:p>
    <w:p w14:paraId="534728BB" w14:textId="5B5DCAB1" w:rsidR="00465D2D" w:rsidRPr="00F110D9" w:rsidRDefault="003E46C3" w:rsidP="003A6994">
      <w:pPr>
        <w:spacing w:after="120" w:line="360" w:lineRule="auto"/>
        <w:jc w:val="both"/>
        <w:rPr>
          <w:rFonts w:ascii="Times New Roman" w:hAnsi="Times New Roman" w:cs="Times New Roman"/>
          <w:lang w:val="en-US"/>
        </w:rPr>
      </w:pPr>
      <w:r w:rsidRPr="003A6994">
        <w:rPr>
          <w:rFonts w:ascii="Times New Roman" w:hAnsi="Times New Roman" w:cs="Times New Roman"/>
          <w:b/>
          <w:bCs/>
        </w:rPr>
        <w:t>Supplier Relationship Management (SRM)</w:t>
      </w:r>
      <w:r w:rsidRPr="003A6994">
        <w:rPr>
          <w:rFonts w:ascii="Times New Roman" w:hAnsi="Times New Roman" w:cs="Times New Roman"/>
        </w:rPr>
        <w:t xml:space="preserve"> refers to the structured approach through which Central Medical Stores Trust develops, maintains, and monitors its relationships with pharmaceutical and medical supply vendors, including supplier performance assessment, communication management, payment reliability, and collaborative arrangement for supply continuity. In this study, SRM is operationalised as a procurement practice dimension measured through employee perceptions of how effectively supplier relationships are managed at CMST.</w:t>
      </w:r>
    </w:p>
    <w:p w14:paraId="6BF27E8C" w14:textId="77777777" w:rsidR="00465D2D" w:rsidRPr="003A6994" w:rsidRDefault="00465D2D" w:rsidP="0037454B">
      <w:pPr>
        <w:pStyle w:val="Heading2"/>
      </w:pPr>
      <w:bookmarkStart w:id="13" w:name="_Toc233206928"/>
      <w:r w:rsidRPr="003A6994">
        <w:t>Proposal  Structure</w:t>
      </w:r>
      <w:bookmarkEnd w:id="13"/>
    </w:p>
    <w:p w14:paraId="610FCF74" w14:textId="4F9F0491" w:rsidR="00894085" w:rsidRDefault="003E46C3" w:rsidP="003A6994">
      <w:pPr>
        <w:spacing w:after="120" w:line="360" w:lineRule="auto"/>
        <w:jc w:val="both"/>
        <w:rPr>
          <w:rFonts w:ascii="Times New Roman" w:hAnsi="Times New Roman" w:cs="Times New Roman"/>
        </w:rPr>
      </w:pPr>
      <w:r w:rsidRPr="003A6994">
        <w:rPr>
          <w:rFonts w:ascii="Times New Roman" w:hAnsi="Times New Roman" w:cs="Times New Roman"/>
        </w:rPr>
        <w:t xml:space="preserve">This Proposal is organised into  three chapters. Chapter One introduces the study by presenting the background, problem statement, research objectives, research questions, hypotheses, scope, significance, and limitations. Chapter Two reviews relevant literature, covering the global and regional context of public procurement, key theoretical frameworks, and empirical evidence on each of the four procurement practice dimensions examined in this study, and concludes with the research gap and conceptual framework. Chapter Three presents the research methodology, detailing the research design, approach, target population, sampling procedures, data collection instruments, data analysis methods, validity and reliability measures, and ethical considerations. </w:t>
      </w:r>
      <w:r w:rsidR="00894085">
        <w:rPr>
          <w:rFonts w:ascii="Times New Roman" w:hAnsi="Times New Roman" w:cs="Times New Roman"/>
        </w:rPr>
        <w:br w:type="page"/>
      </w:r>
    </w:p>
    <w:p w14:paraId="7048454D" w14:textId="77777777" w:rsidR="00465D2D" w:rsidRPr="003A6994" w:rsidRDefault="00465D2D" w:rsidP="00063BC7">
      <w:pPr>
        <w:pStyle w:val="Heading1"/>
      </w:pPr>
      <w:bookmarkStart w:id="14" w:name="_Toc233206929"/>
      <w:r w:rsidRPr="003A6994">
        <w:lastRenderedPageBreak/>
        <w:t>CHAPTER TWO: LITERATURE REVIEW</w:t>
      </w:r>
      <w:bookmarkEnd w:id="14"/>
    </w:p>
    <w:p w14:paraId="1F978346" w14:textId="77777777" w:rsidR="00465D2D" w:rsidRPr="003A6994" w:rsidRDefault="00465D2D" w:rsidP="0037454B">
      <w:pPr>
        <w:pStyle w:val="Heading2"/>
      </w:pPr>
      <w:bookmarkStart w:id="15" w:name="_Toc233206930"/>
      <w:r w:rsidRPr="003A6994">
        <w:t>Introduction</w:t>
      </w:r>
      <w:bookmarkEnd w:id="15"/>
    </w:p>
    <w:p w14:paraId="65ED2444"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This chapter reviews literature on procurement practices and organisational performance as they bear on the specific research problem at Central Medical Stores Trust (CMST). It begins with the global and regional context of public procurement, narrows to the healthcare supply environment in sub-Saharan Africa, examines three theoretical frameworks before justifying the Resource-Based View (RBV) as the theoretical anchor, and then assesses empirical evidence on each of the four procurement practice dimensions under investigation. The chapter closes by identifying the gap this study addresses and presenting the conceptual framework.</w:t>
      </w:r>
    </w:p>
    <w:p w14:paraId="4F42A915" w14:textId="77777777" w:rsidR="00465D2D" w:rsidRPr="003A6994" w:rsidRDefault="00465D2D" w:rsidP="0037454B">
      <w:pPr>
        <w:pStyle w:val="Heading2"/>
      </w:pPr>
      <w:bookmarkStart w:id="16" w:name="_Toc233206931"/>
      <w:r w:rsidRPr="003A6994">
        <w:t>Definition of Key Terms and Concepts</w:t>
      </w:r>
      <w:bookmarkEnd w:id="16"/>
    </w:p>
    <w:p w14:paraId="4B5D7ACC" w14:textId="77777777" w:rsidR="00465D2D" w:rsidRPr="003A6994" w:rsidRDefault="00465D2D" w:rsidP="00312CDC">
      <w:pPr>
        <w:pStyle w:val="Heading3"/>
      </w:pPr>
      <w:bookmarkStart w:id="17" w:name="_Toc233206932"/>
      <w:r w:rsidRPr="003A6994">
        <w:t>Procurement Practices</w:t>
      </w:r>
      <w:bookmarkEnd w:id="17"/>
    </w:p>
    <w:p w14:paraId="7D17B1A3" w14:textId="77777777" w:rsidR="003E46C3" w:rsidRPr="003A6994" w:rsidRDefault="003E46C3" w:rsidP="00894085">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Procurement practices refer to the procedures, methods, and operational activities through which organisations acquire goods, services, and works from external suppliers. The procurement function spans several connected steps: identifying needs, conducting market research, sourcing and selecting suppliers, contracting, receiving goods or services, and monitoring and evaluating supplier performance over time (Changalima et al. 2021). Each step creates a point at which capability gaps can produce downstream failures. A well-written contract cannot compensate for poor supplier selection upstream of it. Thorough supplier monitoring cannot compensate for a planning process that never anticipated the procurement requirement in the first place.</w:t>
      </w:r>
    </w:p>
    <w:p w14:paraId="1106A298"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For this study, procurement practices are disaggregated into four dimensions: procurement planning, supplier relationship management (SRM), contract management, and procurement compliance. This disaggregation allows the relative contribution of each dimension to be assessed independently rather than treating procurement as one undifferentiated construct. Each dimension has been identified in recent literature as a distinct predictor of organisational performance, operating through different causal mechanisms (Mebrate and Shumet 2024; Changalima et al. 2021; Asa et al. 2023; Changalima et al. 2022).</w:t>
      </w:r>
    </w:p>
    <w:p w14:paraId="0B3B4E5F" w14:textId="77777777" w:rsidR="00465D2D" w:rsidRPr="003A6994" w:rsidRDefault="00465D2D" w:rsidP="00312CDC">
      <w:pPr>
        <w:pStyle w:val="Heading3"/>
      </w:pPr>
      <w:bookmarkStart w:id="18" w:name="_Toc233206933"/>
      <w:r w:rsidRPr="003A6994">
        <w:t>Organisational Performance</w:t>
      </w:r>
      <w:bookmarkEnd w:id="18"/>
    </w:p>
    <w:p w14:paraId="1FD2A637"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Organisational performance refers to an institution’s capacity to achieve its stated objectives through efficient use of available resources, sound operational processes, and quality service </w:t>
      </w:r>
      <w:r w:rsidRPr="003A6994">
        <w:rPr>
          <w:rFonts w:ascii="Times New Roman" w:hAnsi="Times New Roman" w:cs="Times New Roman"/>
        </w:rPr>
        <w:lastRenderedPageBreak/>
        <w:t>delivery. In public institutions, measuring performance is complicated by the diversity of objectives and the range of stakeholders involved. Researchers have used operational efficiency, service quality, cost efficiency, accountability, and timeliness of delivery as indicators across public sector contexts (Mebrate and Shumet 2024). No single measure captures all of it.</w:t>
      </w:r>
    </w:p>
    <w:p w14:paraId="6F3F5B2D"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In public healthcare supply institutions, performance is most readily operationalised through medicine availability, distribution system performance, and the efficiency with which procurement budgets translate into usable service outputs at the facility level. At CMST, where the primary mandate is continuous medicine availability across the national health system, a capability failure in any one of the four procurement dimensions examined here may translate directly into a supply gap with measurable patient-level consequences (Ndrecaj et al. 2025). That is the institutional reality that makes this study worth conducting.</w:t>
      </w:r>
    </w:p>
    <w:p w14:paraId="2ED9BE56" w14:textId="77777777" w:rsidR="00465D2D" w:rsidRPr="003A6994" w:rsidRDefault="00465D2D" w:rsidP="0037454B">
      <w:pPr>
        <w:pStyle w:val="Heading2"/>
      </w:pPr>
      <w:bookmarkStart w:id="19" w:name="_Toc233206934"/>
      <w:r w:rsidRPr="003A6994">
        <w:t>Global Context of Public Procurement and Organisational Performance</w:t>
      </w:r>
      <w:bookmarkEnd w:id="19"/>
    </w:p>
    <w:p w14:paraId="2EE529A9"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Public procurement accounts for roughly 13% of Gross Domestic Product (GDP) in Organisation for Economic Co-operation and Development (OECD) countries. That figure alone makes performance measurement a practical necessity. Yet many governments still operate without formal procurement performance management systems or defined indicators against which procurement outcomes can be assessed, and the gap between the financial weight of procurement and the immaturity of systems designed to monitor it is most consequential in developing country contexts, where procurement failure tends to go undetected until it surfaces as a service delivery crisis. In healthcare institutions, that crisis typically arrives as a medicine stockout or an interrupted clinical service, and by the time it is visible it has already caused harm.</w:t>
      </w:r>
    </w:p>
    <w:p w14:paraId="287C0067"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conceptual understanding of procurement has shifted. Where it was once treated as administrative housekeeping, public procurement is now increasingly understood as a strategic management responsibility that shapes institutional efficiency and public accountability. This shift matters because it changes what counts as failure. An institution can comply with every procurement procedure on paper and still acquire the wrong commodities, at the wrong time, from suppliers who cannot deliver reliably. Compliance is a floor. It is not a ceiling.</w:t>
      </w:r>
    </w:p>
    <w:p w14:paraId="38283840"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Procurement performance, properly understood, is the extent to which the procurement function achieves its targets in a cost-efficient way whilst meeting requirements for quality, </w:t>
      </w:r>
      <w:r w:rsidRPr="003A6994">
        <w:rPr>
          <w:rFonts w:ascii="Times New Roman" w:hAnsi="Times New Roman" w:cs="Times New Roman"/>
        </w:rPr>
        <w:lastRenderedPageBreak/>
        <w:t>timeliness, and budget control (Mebrate and Shumet 2024). Studies treating procurement as a single undifferentiated variable tend to produce weaker and less generalisable findings than those examining specific practice dimensions separately. Research indicates that procurement planning exerts large and positive effects on organisational performance, and that staff competency effects are observable across public institutions in different national contexts, not only in Western or private sector settings. That cross-contextual consistency supports the case for testing these relationships within Malawi’s public healthcare supply environment.</w:t>
      </w:r>
    </w:p>
    <w:p w14:paraId="7FF6C58B" w14:textId="77777777" w:rsidR="00465D2D" w:rsidRPr="003A6994" w:rsidRDefault="00465D2D" w:rsidP="0037454B">
      <w:pPr>
        <w:pStyle w:val="Heading2"/>
      </w:pPr>
      <w:bookmarkStart w:id="20" w:name="_Toc233206935"/>
      <w:r w:rsidRPr="003A6994">
        <w:t>Public Procurement in Sub-Saharan Africa</w:t>
      </w:r>
      <w:bookmarkEnd w:id="20"/>
    </w:p>
    <w:p w14:paraId="1106BFDD"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Public procurement makes up between 15% and 20% of GDP in African countries, and well-functioning procurement systems are understood as central to sound public financial management (African Development Bank, cited in Panya and Awuor 2023). At that fiscal weight, procurement weaknesses do not stay contained within individual institutions.</w:t>
      </w:r>
    </w:p>
    <w:p w14:paraId="4AFB4582"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Despite years of reform effort, implementation gaps remain wide across the continent. Failures have been attributed to weak political commitment to anti-corruption measures, inconsistent implementation of reformed procurement legislation, limited transparency in contract award processes, and inadequate accountability at both national and local government levels (Panya and Awuor 2023). A procurement audit conducted in Tanzania for the financial year 2022/2023 found an overall compliance level of 68%, falling 12 percentage points below the required satisfactory level of 80%; of 96 procuring entities audited that year, only 18, representing 19% of the sample, achieved satisfactory performance (Panya and Awuor 2023). Reform legislation passes, regulatory bodies are established, training programmes are launched, and the compliance gap persists regardless.</w:t>
      </w:r>
    </w:p>
    <w:p w14:paraId="24A6619C" w14:textId="77777777"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In healthcare, the consequences of that gap are direct and measurable. Inefficient drug distribution raises costs and produces stockouts, and the absence of a functioning supply chain has been identified as a primary cause of poor access to essential medicines across the continent (World Health Organization (WHO), 2021). Poor procurement practices in a healthcare supply context are not simply inefficient. They affect patient access and health outcomes in ways that budget reports do not capture.</w:t>
      </w:r>
    </w:p>
    <w:p w14:paraId="1DFB6382" w14:textId="00E7CCB9" w:rsidR="003E46C3" w:rsidRPr="003A6994" w:rsidRDefault="003E46C3"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Within Malawi specifically, the Ministry of Health reports document recurring supply chain disruptions attributable in part to inadequate planning, inconsistent supplier management, and variable compliance with procurement procedures (Ministry of Health Malawi 2024). These </w:t>
      </w:r>
      <w:r w:rsidRPr="003A6994">
        <w:rPr>
          <w:rFonts w:ascii="Times New Roman" w:hAnsi="Times New Roman" w:cs="Times New Roman"/>
        </w:rPr>
        <w:lastRenderedPageBreak/>
        <w:t>are the patterns against which this study examines procurement practices and organisational performance at CMST.</w:t>
      </w:r>
    </w:p>
    <w:p w14:paraId="2E87F142" w14:textId="77777777" w:rsidR="00465D2D" w:rsidRPr="003A6994" w:rsidRDefault="00465D2D" w:rsidP="0037454B">
      <w:pPr>
        <w:pStyle w:val="Heading2"/>
      </w:pPr>
      <w:bookmarkStart w:id="21" w:name="_Toc233206936"/>
      <w:r w:rsidRPr="003A6994">
        <w:t>Theoretical Review</w:t>
      </w:r>
      <w:bookmarkEnd w:id="21"/>
    </w:p>
    <w:p w14:paraId="303F2B0C" w14:textId="77777777" w:rsidR="00465D2D" w:rsidRPr="003A6994" w:rsidRDefault="00465D2D" w:rsidP="00312CDC">
      <w:pPr>
        <w:pStyle w:val="Heading3"/>
      </w:pPr>
      <w:bookmarkStart w:id="22" w:name="_Toc233206937"/>
      <w:r w:rsidRPr="003A6994">
        <w:t>Alternative Theoretical Frameworks Considered</w:t>
      </w:r>
      <w:bookmarkEnd w:id="22"/>
    </w:p>
    <w:p w14:paraId="37D229D8"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Three theoretical frameworks commonly applied to public procurement and institutional performance are considered here before the justification for the RBV is presented.</w:t>
      </w:r>
    </w:p>
    <w:p w14:paraId="149C09C1"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Principal-Agent Theory holds that a principal delegates tasks to an agent, and that the agent’s behaviour diverges from the principal’s interests because of information asymmetry and differing incentives. In public procurement, the government or oversight body acts as principal and procurement officers act as agents. The framework offers a useful lens for understanding the risk landscape of procurement contracts and acknowledges that information is not symmetrically held between contracting parties (Musanzikwa 2021). Its limitation for this study is orientation. Principal-Agent Theory is primarily suited to explaining why procurement rules are broken, through incentive misalignment and monitoring failure, rather than explaining how well-functioning procurement capabilities produce better institutional outcomes. This study is concerned with the latter, and Principal-Agent Theory does not provide an adequate framework for examining how procurement planning, SRM, and contract management capabilities collectively drive effectiveness.</w:t>
      </w:r>
    </w:p>
    <w:p w14:paraId="412EF32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Transaction Cost Theory (TCT) holds that organisations structure their transactions to minimise the costs of planning, negotiating, monitoring, and enforcing agreements (Williamson, as reviewed in Changalima et al. 2022). It has become a theoretically grounded framework for research on contracting and contract management. Its unit of analysis is, however, the individual transaction rather than the institution’s overall procurement capability across multiple transaction types over time. It does not readily explain how organisations develop and deploy procurement capabilities systematically. That is the question this study is addressing, and TCT does not answer it.</w:t>
      </w:r>
    </w:p>
    <w:p w14:paraId="4131ED7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Institutional Theory holds that organisations conform to external regulatory, normative, and cognitive pressures to gain legitimacy. It explains how institutional environments shape organisational structures, norms, and rules, and how those rules become stabilised guidelines for behaviour (Mwakibinga and Buvik 2013). Institutional Theory is well suited to explaining why organisations adopt certain procurement frameworks, including why they may adopt them </w:t>
      </w:r>
      <w:r w:rsidRPr="003A6994">
        <w:rPr>
          <w:rFonts w:ascii="Times New Roman" w:hAnsi="Times New Roman" w:cs="Times New Roman"/>
        </w:rPr>
        <w:lastRenderedPageBreak/>
        <w:t>symbolically without genuine capability development. It is less suited to explaining performance differences between institutions that already operate within the same regulatory environment. CMST and comparable Malawian public institutions operate under the same procurement legislation. Institutional Theory would not easily account for performance variation within that shared regulatory context, which is the variation this study seeks to explain.</w:t>
      </w:r>
    </w:p>
    <w:p w14:paraId="08075C76" w14:textId="77777777" w:rsidR="00465D2D" w:rsidRPr="003A6994" w:rsidRDefault="00465D2D" w:rsidP="00312CDC">
      <w:pPr>
        <w:pStyle w:val="Heading3"/>
      </w:pPr>
      <w:bookmarkStart w:id="23" w:name="_Toc233206938"/>
      <w:r w:rsidRPr="003A6994">
        <w:t>The Resource-Based View: Justification and Application</w:t>
      </w:r>
      <w:bookmarkEnd w:id="23"/>
    </w:p>
    <w:p w14:paraId="62100891"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RBV, developed by Barney (1991), holds that organisations achieve superior and sustainable performance by building internal resources and capabilities that are valuable, rare, difficult to imitate, and not readily substituted. The framework directs analytical attention towards internal organisational assets as the primary explanation for differential performance between comparable institutions operating within the same environment.</w:t>
      </w:r>
    </w:p>
    <w:p w14:paraId="1C2588CE"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This is why the RBV is the most appropriate theoretical lens for this study. CMST and comparable public healthcare supply institutions operate under the same Malawian procurement legislation, face broadly similar external supplier markets, and are subject to comparable donor oversight frameworks. What differs between institutions with stronger and weaker performance records is their internal procurement capability, specifically the quality of their planning systems, SRM practices, contract oversight mechanisms, and compliance frameworks. The RBV positions precisely these internal capabilities as explanations for performance differences between otherwise comparable organisations, and it is that explanatory logic that this study draws on.</w:t>
      </w:r>
    </w:p>
    <w:p w14:paraId="66FE106A"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Applied to procurement, the RBV positions planning capacity, supplier relationship capabilities, contract management systems, and compliance frameworks as internal organisational resources that are neither easily observable by external parties nor quickly replicable by underperforming institutions. Research in healthcare settings suggests that strategic supply chain capabilities are directly linked to institutional performance, and that specialised procurement practices appear important to ensuring timely availability, proper storage, and cost-effective procurement of essential medical supplies (Shroff et al. 2021). Stockouts, drug expiries, and escalating operational costs are documented features of institutions with weaker procurement capability. The RBV suggests these performance </w:t>
      </w:r>
      <w:r w:rsidRPr="003A6994">
        <w:rPr>
          <w:rFonts w:ascii="Times New Roman" w:hAnsi="Times New Roman" w:cs="Times New Roman"/>
        </w:rPr>
        <w:lastRenderedPageBreak/>
        <w:t>differences between institutions with comparable mandates and budgets may be substantially explained by differential levels of internal capability. That is the proposition this study tests.</w:t>
      </w:r>
    </w:p>
    <w:p w14:paraId="3BC89A95"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RBV is not without recognised limitations. It has been criticised on grounds of tautological reasoning, since resources are sometimes identified as valuable only after superior performance has been observed, which weakens its predictive strength (Newbert 2007). It has also been challenged for a relatively static orientation that underestimates environmental factors and the need for organisational adaptation to changing conditions (Newbert 2007). In CMST’s specific context, foreign exchange constraints, delayed payments from client facilities, and global supply chain disruptions are external pressures that internal procurement capabilities alone cannot neutralise. This study therefore applies the RBV as a framework for understanding the contribution of internal procurement capability to organisational performance, not as a comprehensive model of all determinants of CMST’s performance. These limitations are taken into account in the interpretation of findings.</w:t>
      </w:r>
    </w:p>
    <w:p w14:paraId="3A8C6260" w14:textId="77777777" w:rsidR="00465D2D" w:rsidRPr="003A6994" w:rsidRDefault="00465D2D" w:rsidP="0037454B">
      <w:pPr>
        <w:pStyle w:val="Heading2"/>
      </w:pPr>
      <w:bookmarkStart w:id="24" w:name="_Toc233206939"/>
      <w:r w:rsidRPr="003A6994">
        <w:t>Empirical Review</w:t>
      </w:r>
      <w:bookmarkEnd w:id="24"/>
    </w:p>
    <w:p w14:paraId="36A6C76E" w14:textId="77777777" w:rsidR="00465D2D" w:rsidRPr="003A6994" w:rsidRDefault="00465D2D" w:rsidP="00312CDC">
      <w:pPr>
        <w:pStyle w:val="Heading3"/>
      </w:pPr>
      <w:bookmarkStart w:id="25" w:name="_Toc233206940"/>
      <w:r w:rsidRPr="003A6994">
        <w:t>Procurement Planning and Organisational Performance</w:t>
      </w:r>
      <w:bookmarkEnd w:id="25"/>
    </w:p>
    <w:p w14:paraId="6447663A"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Procurement planning is the foundational capability from which the other three dimensions draw their operational meaning. Without a functional planning process, SRM lacks a scheduling framework, contract management has no delivery timeline to monitor against, and compliance becomes reactive rather than systematic.</w:t>
      </w:r>
    </w:p>
    <w:p w14:paraId="222999F6"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empirical evidence on its association with organisational performance is broadly consistent. Research in Dodoma city, Tanzania found that procurement planning significantly influences the effectiveness of public procuring entities, and that the active involvement of end users as institutional stakeholders emerged as a significant predictor of procurement effectiveness, not just the technical quality of the plan itself (Changalima et al. 2021). Planning, in other words, is not a back-office function. Its effectiveness appears to depend on active participation from the people who will ultimately depend on procurement outputs. Mebrate and Shumet (2024) produced comparable findings in Ethiopian public institutions, with procurement planning showing large positive effects on organisational performance when tested using structural equation modelling, a technique that examines multiple relationships simultaneously rather than in isolation.</w:t>
      </w:r>
    </w:p>
    <w:p w14:paraId="31043DF9"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lastRenderedPageBreak/>
        <w:t>Both studies are, however, cross-sectional. Data were collected at a single point in time. A positive association between procurement planning and effectiveness does not establish that improvements in planning produce subsequent improvements in effectiveness; it establishes only that the two co-occur at the time of measurement. This design limitation is directly relevant to the current study, which is also cross-sectional, and it constrains the causal claims that can be made from any findings produced here.</w:t>
      </w:r>
    </w:p>
    <w:p w14:paraId="0ACA378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Research in Tanzanian public organisations further suggests that procurement planning mediates the relationship between individual procurement skills and organisational performance outcomes, positioning planning as the mechanism through which staff-level capabilities are converted into institutional results (Changalima and Mdee 2023). The practical implication is straightforward: investment in training procurement staff is unlikely to produce reliable performance gains without accompanying improvements to planning processes themselves. Within Malawi, Ministry of Health reports have identified weak procurement planning as a contributing factor in recurring medicine stockouts, though this relationship has not been statistically tested at the level of an individual institution such as CMST (Ministry of Health Malawi 2024). This study tests it.</w:t>
      </w:r>
    </w:p>
    <w:p w14:paraId="3163CF83" w14:textId="77777777" w:rsidR="00465D2D" w:rsidRPr="003A6994" w:rsidRDefault="00465D2D" w:rsidP="00312CDC">
      <w:pPr>
        <w:pStyle w:val="Heading3"/>
      </w:pPr>
      <w:bookmarkStart w:id="26" w:name="_Toc233206941"/>
      <w:r w:rsidRPr="003A6994">
        <w:t>Supplier Relationship Management and Organisational Performance</w:t>
      </w:r>
      <w:bookmarkEnd w:id="26"/>
    </w:p>
    <w:p w14:paraId="794F4C7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SRM encompasses the practices through which organisations develop and maintain their supplier relationships, including performance assessment, communication, dispute handling, and collaborative supply arrangements. Its link to organisational performance runs primarily through supplier reliability.</w:t>
      </w:r>
    </w:p>
    <w:p w14:paraId="72346928"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Where supplier relationships are well managed, suppliers tend to deliver more consistently, quality assurance tends to improve, and supply disruptions tend to become less frequent and less severe. Research indicates that organisations which invest in buyer-supplier relationships obtain competitively priced goods and services of better quality, and that positive supplier relationships are associated with enhanced trust, faster response times, and improved communication (Muhwezi et al. 2023). Asa et al. (2023), studying public procurement organisations in Namibia, found that SRM frameworks had positive effects on the operational performance of agencies responsible for essential procurement, and recommended that pharmaceutical organisations prioritise supplier performance appraisal and evaluation at a </w:t>
      </w:r>
      <w:r w:rsidRPr="003A6994">
        <w:rPr>
          <w:rFonts w:ascii="Times New Roman" w:hAnsi="Times New Roman" w:cs="Times New Roman"/>
        </w:rPr>
        <w:lastRenderedPageBreak/>
        <w:t>strategic level. The Namibia findings are relevant to this study’s context, though they cannot be applied directly given the different regulatory and market environments involved.</w:t>
      </w:r>
    </w:p>
    <w:p w14:paraId="5FB3292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SRM literature contains important qualifications. The relationship between SRM and performance is not uniformly strong across settings. A recurring challenge is the lack of clarity on which department or function carries responsibility for managing supplier relationships, and this ambiguity limits the practical benefits of SRM investment even where formal frameworks exist (Muhwezi et al. 2023). For SRM to influence business strategy, stakeholders across the organisation must support its objectives. Where accountability for supplier management is diffuse, the benefits of SRM investment may be diluted by coordination failures rather than realised through them. This is directly relevant to CMST, which coordinates procurement across finance, logistics, warehousing, and procurement departments simultaneously. It is also a qualification that cross-sectional survey data alone is unlikely to capture.</w:t>
      </w:r>
    </w:p>
    <w:p w14:paraId="62A08374" w14:textId="77777777" w:rsidR="00465D2D" w:rsidRPr="003A6994" w:rsidRDefault="00465D2D" w:rsidP="00312CDC">
      <w:pPr>
        <w:pStyle w:val="Heading3"/>
      </w:pPr>
      <w:bookmarkStart w:id="27" w:name="_Toc233206942"/>
      <w:r w:rsidRPr="003A6994">
        <w:t>Contract Management and Organisational Performance</w:t>
      </w:r>
      <w:bookmarkEnd w:id="27"/>
    </w:p>
    <w:p w14:paraId="44381E33"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Contract management covers the monitoring and administration of supplier agreements from award through to completion or termination. Good contract design does not guarantee good contract execution.</w:t>
      </w:r>
    </w:p>
    <w:p w14:paraId="37EB762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Research drawing on data from 179 Tanzanian public procuring organisations found that supplier monitoring has a positive and significant relationship with procurement performance across measures of cost reduction, lead times, and buyer satisfaction (Changalima et al. 2022). Contract management difficulty was found to moderate these relationships negatively, indicating that where contracts are difficult to administer, the performance benefits of supplier monitoring are substantially weakened. This moderation finding is practically significant for an institution like CMST, which manages complex multi-party procurement arrangements involving multiple international suppliers under different regulatory frameworks. The contractual environment within which monitoring takes place must itself be administratively manageable, or the monitoring investment yields diminishing returns.</w:t>
      </w:r>
    </w:p>
    <w:p w14:paraId="5F1F7D2B"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A further qualification comes from the compliance auditing literature. An empirical assessment of auditing and procurement compliance found no statistically significant effect of procurement audits on contract compliance, though a modest long-lasting effect could not be ruled out (Bergman 2023). Enhanced monitoring does not automatically translate into better contract outcomes, particularly in environments where enforcement capacity is limited. This caution </w:t>
      </w:r>
      <w:r w:rsidRPr="003A6994">
        <w:rPr>
          <w:rFonts w:ascii="Times New Roman" w:hAnsi="Times New Roman" w:cs="Times New Roman"/>
        </w:rPr>
        <w:lastRenderedPageBreak/>
        <w:t>informs how this study will interpret regression coefficients for the contract management variable. It is a reason for interpretive restraint, not for dismissing the variable.</w:t>
      </w:r>
    </w:p>
    <w:p w14:paraId="5611C8C4"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CMST’s 2024 Annual Report identified contract terminations, prolonged procurement lead times, and emergency procurement as among the challenges that disrupted supply chain performance in the reporting period. Emergency procurement is not merely expensive. It signals that planned procurement processes have failed, and it places additional strain on already constrained budgets (Central Medical Stores Trust 2024).</w:t>
      </w:r>
    </w:p>
    <w:p w14:paraId="76CBCFA9" w14:textId="77777777" w:rsidR="00465D2D" w:rsidRPr="003A6994" w:rsidRDefault="00465D2D" w:rsidP="00312CDC">
      <w:pPr>
        <w:pStyle w:val="Heading3"/>
      </w:pPr>
      <w:bookmarkStart w:id="28" w:name="_Toc233206943"/>
      <w:r w:rsidRPr="003A6994">
        <w:t>Procurement Compliance and Organisational Performance</w:t>
      </w:r>
      <w:bookmarkEnd w:id="28"/>
    </w:p>
    <w:p w14:paraId="302A103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Procurement compliance refers to the degree to which an organisation adheres to the legal, regulatory, and procedural frameworks governing its procurement activities. In Malawi, the relevant framework includes the Public Procurement and Disposal of Assets Act (PPDAA), Treasury regulations, and donor procurement requirements where applicable. Compliance contributes to organisational performance through two distinct pathways: it reduces the risk of procurement irregularity, fraud, and legal challenge, and it provides the structured accountability framework within which procurement decisions can be reviewed and enforced.</w:t>
      </w:r>
    </w:p>
    <w:p w14:paraId="58BBD61B"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Research on procurement practices and public health sector performance in Zimbabwe found that procurement practices, including adherence to established procedures, appear to mediate the relationship between leadership style and perceived service quality in public health institutions (Chikazhe et al. 2023). Quality procurement practices were associated with increased service innovation and organisational performance. Adherence to procurement frameworks, in other words, appears to function as a substantive contributor to service delivery rather than a procedural formality.</w:t>
      </w:r>
    </w:p>
    <w:p w14:paraId="3911AD64"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compliance literature does raise a methodological tension worth stating plainly. Regulatory non-compliance has continued to rise in some settings despite sustained reform efforts, and a performance orientation culture among procurement officials appears to be a significant factor in whether satisfactory compliance is actually achieved (Panya and Awuor 2023). Formal compliance frameworks and actual compliance behaviour are not the same variable. Studies that measure compliance through regulatory adherence records may systematically overestimate actual compliance levels relative to those that measure it through audit outcomes or employee perceptions. The current study relies on self-reported adherence, which is a limitation that affects the interpretation of compliance-related findings.</w:t>
      </w:r>
    </w:p>
    <w:p w14:paraId="76359829"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lastRenderedPageBreak/>
        <w:t>Within Malawi, Ministry of Health reports have identified inconsistent enforcement of procurement rules as a contributing factor in national supply chain inefficiencies (Ministry of Health Malawi 2024). CMST operates under both Government of Malawi requirements and donor-funded procurement frameworks. Non-compliance in one regulatory domain can affect access to financing in another. The institutional consequences of compliance failure are therefore compounded in this specific context.</w:t>
      </w:r>
    </w:p>
    <w:p w14:paraId="2EBAE1AE" w14:textId="0AA67D85" w:rsidR="00465D2D" w:rsidRPr="003A6994" w:rsidRDefault="00465D2D" w:rsidP="003A6994">
      <w:pPr>
        <w:spacing w:after="120" w:line="360" w:lineRule="auto"/>
        <w:jc w:val="both"/>
        <w:rPr>
          <w:rFonts w:ascii="Times New Roman" w:hAnsi="Times New Roman" w:cs="Times New Roman"/>
        </w:rPr>
      </w:pPr>
      <w:r w:rsidRPr="003A6994">
        <w:rPr>
          <w:rFonts w:ascii="Times New Roman" w:hAnsi="Times New Roman" w:cs="Times New Roman"/>
        </w:rPr>
        <w:t>.</w:t>
      </w:r>
    </w:p>
    <w:p w14:paraId="52709DD6" w14:textId="77777777" w:rsidR="00465D2D" w:rsidRPr="003A6994" w:rsidRDefault="00465D2D" w:rsidP="00312CDC">
      <w:pPr>
        <w:pStyle w:val="Heading3"/>
      </w:pPr>
      <w:bookmarkStart w:id="29" w:name="_Toc233206944"/>
      <w:r w:rsidRPr="003A6994">
        <w:t>Local Research Studies</w:t>
      </w:r>
      <w:bookmarkEnd w:id="29"/>
    </w:p>
    <w:p w14:paraId="06DDFB7D" w14:textId="77777777" w:rsidR="008A21E0" w:rsidRPr="003A6994" w:rsidRDefault="008A21E0" w:rsidP="003A6994">
      <w:pPr>
        <w:spacing w:after="120" w:line="360" w:lineRule="auto"/>
        <w:jc w:val="both"/>
        <w:rPr>
          <w:rFonts w:ascii="Times New Roman" w:hAnsi="Times New Roman" w:cs="Times New Roman"/>
        </w:rPr>
      </w:pPr>
      <w:r w:rsidRPr="003A6994">
        <w:rPr>
          <w:rFonts w:ascii="Times New Roman" w:hAnsi="Times New Roman" w:cs="Times New Roman"/>
        </w:rPr>
        <w:t>Within Malawi, empirical research on procurement practices and organisational performance remains limited in scope and depth. Kanyoma and Khomba (2023) documented that procurement inefficiencies in Malawian public health facilities have contributed to recurring medicine stockouts that cannot be fully explained by budget constraints alone, pointing to failures in procurement planning and supplier management as structural causes. Chikumbi and Selemani (2022) drew a similar link between procurement planning failure and degraded operational efficiency in comparable Malawian healthcare settings. Kanyoma and Khomba (2023) conducted a cross-sectional analysis of procurement management and healthcare supply chains in Malawi, finding that weaknesses in contract management and supplier oversight were among the factors most consistently associated with supply chain disruptions at the institutional level. Kanyoma et al. (2021) examined public sector procurement and healthcare delivery in Malawi more broadly, identifying inconsistent enforcement of procurement legislation and limited staff capacity as recurring contributors to procurement underperformance. Ministry of Health reports for both 2023 and 2024 identified procurement planning gaps, inadequate supplier payment management, and limited compliance monitoring as factors disrupting medicine availability across the national health system (Ministry of Health Malawi 2023; Ministry of Health Malawi 2024). While these studies collectively establish that procurement-related challenges are present and consequential in the Malawian public healthcare context, none has subjected the four procurement practice dimensions of this study to quantitative empirical testing at the level of a single institution using primary data collected directly from procurement employees. This gap is addressed by the current study.</w:t>
      </w:r>
    </w:p>
    <w:p w14:paraId="27B33DE8" w14:textId="77777777" w:rsidR="00465D2D" w:rsidRPr="003A6994" w:rsidRDefault="00465D2D" w:rsidP="00312CDC">
      <w:pPr>
        <w:pStyle w:val="Heading3"/>
      </w:pPr>
      <w:bookmarkStart w:id="30" w:name="_Toc233206945"/>
      <w:r w:rsidRPr="003A6994">
        <w:lastRenderedPageBreak/>
        <w:t>The Combined Relationship Between Procurement Practices and Organisational Performance</w:t>
      </w:r>
      <w:bookmarkEnd w:id="30"/>
    </w:p>
    <w:p w14:paraId="1EB40A10"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Across the bodies of evidence reviewed above, a broadly consistent pattern emerges: procurement practices across all four dimensions tend to be positively associated with organisational performance in public institutions. This pattern holds across different African country settings, different research designs, and different analytical methods.</w:t>
      </w:r>
    </w:p>
    <w:p w14:paraId="7BF2BAAF" w14:textId="52DB3EBA"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Research using structural equation modelling in Ethiopia found that procurement planning and staff competency have a positive association with organisational </w:t>
      </w:r>
      <w:r w:rsidR="002C5E5A" w:rsidRPr="003A6994">
        <w:rPr>
          <w:rFonts w:ascii="Times New Roman" w:hAnsi="Times New Roman" w:cs="Times New Roman"/>
        </w:rPr>
        <w:t>performance and</w:t>
      </w:r>
      <w:r w:rsidRPr="003A6994">
        <w:rPr>
          <w:rFonts w:ascii="Times New Roman" w:hAnsi="Times New Roman" w:cs="Times New Roman"/>
        </w:rPr>
        <w:t xml:space="preserve"> recommended that public institutions prioritise procurement planning to improve performance outcomes (Mebrate and Shumet 2024). A cross-sectional survey of 380 public health sector employees in Zimbabwe found that quality procurement practices appear to increase service innovation and organisational performance, functioning as a mediating mechanism between institutional inputs and perceived service quality (Chikazhe et al. 2023). Comparable patterns have been reported in Tanzania and Namibia (Changalima and Mdee 2023; Changalima et al. 2022; Asa et al. 2023). The cross-country consistency of these findings strengthens the basis for testing the same relationships in Malawi, though it does not remove the need for context-specific empirical evidence.</w:t>
      </w:r>
    </w:p>
    <w:p w14:paraId="29F0D897"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It would be misleading to present this picture as uniformly confirmatory. Several qualifications run through the evidence base. The majority of reviewed studies are cross-sectional, which means causal claims cannot be sustained. Most examine single institutions or single sectors, which limits applicability to institutions with different operational contexts. The compliance literature suggests that the strength of the compliance-performance association may depend on whether a performance orientation culture exists within the institution, a factor that survey instruments measuring self-reported adherence may not capture adequately. The Tanzanian contract management moderation finding indicates that under conditions of high contract management difficulty, the performance benefits of procurement capability improvements may be substantially attenuated. None of these qualifications invalidates the evidence. They are reasons to interpret findings cautiously and to be specific about what the data can and cannot support.</w:t>
      </w:r>
    </w:p>
    <w:p w14:paraId="1988DA57" w14:textId="77777777" w:rsidR="00465D2D" w:rsidRPr="003A6994" w:rsidRDefault="00465D2D" w:rsidP="0037454B">
      <w:pPr>
        <w:pStyle w:val="Heading2"/>
      </w:pPr>
      <w:bookmarkStart w:id="31" w:name="_Toc233206946"/>
      <w:r w:rsidRPr="003A6994">
        <w:lastRenderedPageBreak/>
        <w:t>Research Gap</w:t>
      </w:r>
      <w:bookmarkEnd w:id="31"/>
    </w:p>
    <w:p w14:paraId="545B2B6E"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literature on public procurement and organisational performance is substantial but geographically uneven. Most empirical studies have been conducted in Ethiopia, Tanzania, Kenya, Zimbabwe, and Namibia. Many also treat procurement effectiveness as a general composite rather than disaggregating specific practice dimensions as analytically distinct variables. Country-specific institutional environments shape how procurement practices translate into organisational outcomes. The applicability of findings from these national contexts to a Malawian healthcare supply institution with its own regulatory, fiscal, and logistical constraints cannot simply be assumed.</w:t>
      </w:r>
    </w:p>
    <w:p w14:paraId="489DFDDE"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Within Malawi, studies that do exist have addressed healthcare supply chain challenges in predominantly descriptive terms, drawing on institutional reports and policy documents rather than primary survey data collected from procurement professionals with direct operational knowledge. CMST publishes annual reports that document operational challenges in considerable detail. Those reports do not test empirical relationships between procurement practice variables and effectiveness outcomes. Descriptions of procurement difficulty do not, by themselves, establish whether particular practices are driving effectiveness differences or whether the difficulties are secondary to external constraints such as foreign exchange availability or supplier market conditions.</w:t>
      </w:r>
    </w:p>
    <w:p w14:paraId="7020FE7E"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No existing study examines procurement planning, SRM, contract management, and procurement compliance as combined independent variables in a statistical model predicting organisational performance at CMST using primary data collected directly from employees with operational procurement knowledge. That is the gap this study addresses.</w:t>
      </w:r>
    </w:p>
    <w:p w14:paraId="3CD0279A"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fldChar w:fldCharType="begin"/>
      </w:r>
      <w:r w:rsidRPr="003A6994">
        <w:rPr>
          <w:rFonts w:ascii="Times New Roman" w:hAnsi="Times New Roman" w:cs="Times New Roman"/>
        </w:rPr>
        <w:instrText xml:space="preserve"> REF _Ref230536901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Table 2</w:t>
      </w:r>
      <w:r w:rsidRPr="003A6994">
        <w:rPr>
          <w:rFonts w:ascii="Times New Roman" w:hAnsi="Times New Roman" w:cs="Times New Roman"/>
        </w:rPr>
        <w:noBreakHyphen/>
        <w:t>1</w:t>
      </w:r>
      <w:r w:rsidRPr="003A6994">
        <w:rPr>
          <w:rFonts w:ascii="Times New Roman" w:hAnsi="Times New Roman" w:cs="Times New Roman"/>
        </w:rPr>
        <w:fldChar w:fldCharType="end"/>
      </w:r>
      <w:r w:rsidRPr="003A6994">
        <w:rPr>
          <w:rFonts w:ascii="Times New Roman" w:hAnsi="Times New Roman" w:cs="Times New Roman"/>
        </w:rPr>
        <w:t xml:space="preserve"> summarises the key empirical studies reviewed, identifying the study focus, findings, knowledge gaps, and the contribution of the current study to each gap</w:t>
      </w:r>
    </w:p>
    <w:p w14:paraId="188C144B" w14:textId="77777777" w:rsidR="008A21E0" w:rsidRPr="003A6994" w:rsidRDefault="008A21E0" w:rsidP="003A6994">
      <w:pPr>
        <w:spacing w:before="100" w:beforeAutospacing="1" w:after="120" w:line="360" w:lineRule="auto"/>
        <w:jc w:val="both"/>
        <w:rPr>
          <w:rFonts w:ascii="Times New Roman" w:hAnsi="Times New Roman" w:cs="Times New Roman"/>
        </w:rPr>
      </w:pPr>
    </w:p>
    <w:p w14:paraId="50F33073" w14:textId="77777777" w:rsidR="008A21E0" w:rsidRPr="007B0BC6" w:rsidRDefault="008A21E0" w:rsidP="003A6994">
      <w:pPr>
        <w:pStyle w:val="Caption"/>
        <w:spacing w:after="120"/>
        <w:rPr>
          <w:rFonts w:ascii="Times New Roman" w:eastAsia="Calibri" w:hAnsi="Times New Roman" w:cs="Times New Roman"/>
          <w:i w:val="0"/>
          <w:iCs w:val="0"/>
          <w:color w:val="auto"/>
          <w:sz w:val="24"/>
          <w:szCs w:val="24"/>
          <w:highlight w:val="yellow"/>
        </w:rPr>
      </w:pPr>
      <w:bookmarkStart w:id="32" w:name="_Ref230536901"/>
      <w:r w:rsidRPr="007B0BC6">
        <w:rPr>
          <w:rFonts w:ascii="Times New Roman" w:eastAsia="Calibri" w:hAnsi="Times New Roman" w:cs="Times New Roman"/>
          <w:i w:val="0"/>
          <w:iCs w:val="0"/>
          <w:color w:val="auto"/>
          <w:sz w:val="24"/>
          <w:szCs w:val="24"/>
          <w:highlight w:val="yellow"/>
        </w:rPr>
        <w:t xml:space="preserve">Table </w:t>
      </w:r>
      <w:r w:rsidRPr="007B0BC6">
        <w:rPr>
          <w:rFonts w:ascii="Times New Roman" w:eastAsia="Calibri" w:hAnsi="Times New Roman" w:cs="Times New Roman"/>
          <w:i w:val="0"/>
          <w:iCs w:val="0"/>
          <w:color w:val="auto"/>
          <w:sz w:val="24"/>
          <w:szCs w:val="24"/>
          <w:highlight w:val="yellow"/>
        </w:rPr>
        <w:fldChar w:fldCharType="begin"/>
      </w:r>
      <w:r w:rsidRPr="007B0BC6">
        <w:rPr>
          <w:rFonts w:ascii="Times New Roman" w:eastAsia="Calibri" w:hAnsi="Times New Roman" w:cs="Times New Roman"/>
          <w:i w:val="0"/>
          <w:iCs w:val="0"/>
          <w:color w:val="auto"/>
          <w:sz w:val="24"/>
          <w:szCs w:val="24"/>
          <w:highlight w:val="yellow"/>
        </w:rPr>
        <w:instrText xml:space="preserve"> STYLEREF 1 \s </w:instrText>
      </w:r>
      <w:r w:rsidRPr="007B0BC6">
        <w:rPr>
          <w:rFonts w:ascii="Times New Roman" w:eastAsia="Calibri" w:hAnsi="Times New Roman" w:cs="Times New Roman"/>
          <w:i w:val="0"/>
          <w:iCs w:val="0"/>
          <w:color w:val="auto"/>
          <w:sz w:val="24"/>
          <w:szCs w:val="24"/>
          <w:highlight w:val="yellow"/>
        </w:rPr>
        <w:fldChar w:fldCharType="separate"/>
      </w:r>
      <w:r w:rsidRPr="007B0BC6">
        <w:rPr>
          <w:rFonts w:ascii="Times New Roman" w:eastAsia="Calibri" w:hAnsi="Times New Roman" w:cs="Times New Roman"/>
          <w:i w:val="0"/>
          <w:iCs w:val="0"/>
          <w:noProof/>
          <w:color w:val="auto"/>
          <w:sz w:val="24"/>
          <w:szCs w:val="24"/>
          <w:highlight w:val="yellow"/>
        </w:rPr>
        <w:t>2</w:t>
      </w:r>
      <w:r w:rsidRPr="007B0BC6">
        <w:rPr>
          <w:rFonts w:ascii="Times New Roman" w:eastAsia="Calibri" w:hAnsi="Times New Roman" w:cs="Times New Roman"/>
          <w:i w:val="0"/>
          <w:iCs w:val="0"/>
          <w:color w:val="auto"/>
          <w:sz w:val="24"/>
          <w:szCs w:val="24"/>
          <w:highlight w:val="yellow"/>
        </w:rPr>
        <w:fldChar w:fldCharType="end"/>
      </w:r>
      <w:r w:rsidRPr="007B0BC6">
        <w:rPr>
          <w:rFonts w:ascii="Times New Roman" w:eastAsia="Calibri" w:hAnsi="Times New Roman" w:cs="Times New Roman"/>
          <w:i w:val="0"/>
          <w:iCs w:val="0"/>
          <w:color w:val="auto"/>
          <w:sz w:val="24"/>
          <w:szCs w:val="24"/>
          <w:highlight w:val="yellow"/>
        </w:rPr>
        <w:noBreakHyphen/>
      </w:r>
      <w:r w:rsidRPr="007B0BC6">
        <w:rPr>
          <w:rFonts w:ascii="Times New Roman" w:eastAsia="Calibri" w:hAnsi="Times New Roman" w:cs="Times New Roman"/>
          <w:i w:val="0"/>
          <w:iCs w:val="0"/>
          <w:color w:val="auto"/>
          <w:sz w:val="24"/>
          <w:szCs w:val="24"/>
          <w:highlight w:val="yellow"/>
        </w:rPr>
        <w:fldChar w:fldCharType="begin"/>
      </w:r>
      <w:r w:rsidRPr="007B0BC6">
        <w:rPr>
          <w:rFonts w:ascii="Times New Roman" w:eastAsia="Calibri" w:hAnsi="Times New Roman" w:cs="Times New Roman"/>
          <w:i w:val="0"/>
          <w:iCs w:val="0"/>
          <w:color w:val="auto"/>
          <w:sz w:val="24"/>
          <w:szCs w:val="24"/>
          <w:highlight w:val="yellow"/>
        </w:rPr>
        <w:instrText xml:space="preserve"> SEQ Table \* ARABIC \s 1 </w:instrText>
      </w:r>
      <w:r w:rsidRPr="007B0BC6">
        <w:rPr>
          <w:rFonts w:ascii="Times New Roman" w:eastAsia="Calibri" w:hAnsi="Times New Roman" w:cs="Times New Roman"/>
          <w:i w:val="0"/>
          <w:iCs w:val="0"/>
          <w:color w:val="auto"/>
          <w:sz w:val="24"/>
          <w:szCs w:val="24"/>
          <w:highlight w:val="yellow"/>
        </w:rPr>
        <w:fldChar w:fldCharType="separate"/>
      </w:r>
      <w:r w:rsidRPr="007B0BC6">
        <w:rPr>
          <w:rFonts w:ascii="Times New Roman" w:eastAsia="Calibri" w:hAnsi="Times New Roman" w:cs="Times New Roman"/>
          <w:i w:val="0"/>
          <w:iCs w:val="0"/>
          <w:noProof/>
          <w:color w:val="auto"/>
          <w:sz w:val="24"/>
          <w:szCs w:val="24"/>
          <w:highlight w:val="yellow"/>
        </w:rPr>
        <w:t>1</w:t>
      </w:r>
      <w:r w:rsidRPr="007B0BC6">
        <w:rPr>
          <w:rFonts w:ascii="Times New Roman" w:eastAsia="Calibri" w:hAnsi="Times New Roman" w:cs="Times New Roman"/>
          <w:i w:val="0"/>
          <w:iCs w:val="0"/>
          <w:color w:val="auto"/>
          <w:sz w:val="24"/>
          <w:szCs w:val="24"/>
          <w:highlight w:val="yellow"/>
        </w:rPr>
        <w:fldChar w:fldCharType="end"/>
      </w:r>
      <w:bookmarkEnd w:id="32"/>
      <w:r w:rsidRPr="007B0BC6">
        <w:rPr>
          <w:rFonts w:ascii="Times New Roman" w:eastAsia="Calibri" w:hAnsi="Times New Roman" w:cs="Times New Roman"/>
          <w:i w:val="0"/>
          <w:iCs w:val="0"/>
          <w:color w:val="auto"/>
          <w:sz w:val="24"/>
          <w:szCs w:val="24"/>
          <w:highlight w:val="yellow"/>
        </w:rPr>
        <w:t xml:space="preserve">: Summary of Gaps in Empirical Studies. </w:t>
      </w:r>
    </w:p>
    <w:p w14:paraId="04295E42" w14:textId="77777777" w:rsidR="00465D2D" w:rsidRPr="007B0BC6" w:rsidRDefault="00465D2D" w:rsidP="003A6994">
      <w:pPr>
        <w:spacing w:after="120" w:line="360" w:lineRule="auto"/>
        <w:jc w:val="both"/>
        <w:rPr>
          <w:rFonts w:ascii="Times New Roman" w:hAnsi="Times New Roman" w:cs="Times New Roman"/>
          <w:highlight w:val="yellow"/>
        </w:rPr>
      </w:pPr>
    </w:p>
    <w:p w14:paraId="3FD42356" w14:textId="5AFAE581" w:rsidR="00465D2D" w:rsidRPr="007B0BC6" w:rsidRDefault="007B0BC6" w:rsidP="003A6994">
      <w:pPr>
        <w:spacing w:after="120" w:line="360" w:lineRule="auto"/>
        <w:jc w:val="both"/>
        <w:rPr>
          <w:rFonts w:ascii="Times New Roman" w:hAnsi="Times New Roman" w:cs="Times New Roman"/>
          <w:lang w:val="en-GB"/>
        </w:rPr>
      </w:pPr>
      <w:r w:rsidRPr="007B0BC6">
        <w:rPr>
          <w:rFonts w:ascii="Times New Roman" w:hAnsi="Times New Roman" w:cs="Times New Roman"/>
          <w:highlight w:val="yellow"/>
          <w:lang w:val="en-GB"/>
        </w:rPr>
        <w:t>Put a table here</w:t>
      </w:r>
    </w:p>
    <w:p w14:paraId="485C6D6A" w14:textId="77777777" w:rsidR="00465D2D" w:rsidRPr="003A6994" w:rsidRDefault="00465D2D" w:rsidP="0037454B">
      <w:pPr>
        <w:pStyle w:val="Heading2"/>
      </w:pPr>
      <w:bookmarkStart w:id="33" w:name="_Toc233206947"/>
      <w:r w:rsidRPr="003A6994">
        <w:lastRenderedPageBreak/>
        <w:t>Chapter Summary</w:t>
      </w:r>
      <w:bookmarkEnd w:id="33"/>
    </w:p>
    <w:p w14:paraId="7EB534E8"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literature reviewed here indicates, across multiple African country settings and analytical approaches, that procurement planning, SRM, contract management, and procurement compliance are each positively associated with organisational performance in public institutions. Three alternative theoretical frameworks, Principal-Agent Theory, TCT, and Institutional Theory, were considered and found less well-suited to this study’s specific research problem than the RBV, which most directly explains how internal procurement capabilities differentiate institutional performance within a shared regulatory environment.</w:t>
      </w:r>
    </w:p>
    <w:p w14:paraId="08BBB261" w14:textId="77777777" w:rsidR="008A21E0" w:rsidRPr="003A6994" w:rsidRDefault="008A21E0"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The empirical evidence carries methodological qualifications throughout. Most studies are cross-sectional and single-sector. Causal claims cannot be sustained from the available evidence. The compliance-performance association appears contingent on institutional culture in ways that self-reported survey instruments may not fully capture. Contract management benefits appear attenuated under conditions of high administrative complexity. These are not reasons to dismiss the evidence. They are reasons to be precise about what findings from this study can and cannot support.</w:t>
      </w:r>
    </w:p>
    <w:p w14:paraId="23B6DDBA" w14:textId="111B71F4" w:rsidR="00742EC6" w:rsidRDefault="008A21E0" w:rsidP="003A6994">
      <w:pPr>
        <w:spacing w:before="100" w:beforeAutospacing="1" w:after="120" w:line="360" w:lineRule="auto"/>
        <w:jc w:val="both"/>
        <w:rPr>
          <w:rFonts w:ascii="Times New Roman" w:hAnsi="Times New Roman" w:cs="Times New Roman"/>
          <w:lang w:val="en-US"/>
        </w:rPr>
      </w:pPr>
      <w:r w:rsidRPr="003A6994">
        <w:rPr>
          <w:rFonts w:ascii="Times New Roman" w:hAnsi="Times New Roman" w:cs="Times New Roman"/>
        </w:rPr>
        <w:t>The evidence base specific to Malawian public healthcare supply institutions remains thin and largely descriptive. No study has yet tested the four procurement dimensions as combined independent predictors of organisational performance at CMST using primary quantitative data. The chapters that follow address that gap.</w:t>
      </w:r>
      <w:bookmarkStart w:id="34" w:name="_Toc232601057"/>
      <w:bookmarkStart w:id="35" w:name="_Toc232601119"/>
      <w:bookmarkStart w:id="36" w:name="_Toc232601422"/>
      <w:bookmarkStart w:id="37" w:name="_Toc232601478"/>
      <w:bookmarkStart w:id="38" w:name="_Toc232601719"/>
      <w:bookmarkStart w:id="39" w:name="_Toc232601903"/>
      <w:bookmarkStart w:id="40" w:name="_Toc232602064"/>
      <w:bookmarkStart w:id="41" w:name="_Toc232602126"/>
      <w:bookmarkStart w:id="42" w:name="_Toc232603834"/>
      <w:bookmarkStart w:id="43" w:name="_Toc232603896"/>
      <w:bookmarkStart w:id="44" w:name="_Toc232603958"/>
      <w:bookmarkEnd w:id="34"/>
      <w:bookmarkEnd w:id="35"/>
      <w:bookmarkEnd w:id="36"/>
      <w:bookmarkEnd w:id="37"/>
      <w:bookmarkEnd w:id="38"/>
      <w:bookmarkEnd w:id="39"/>
      <w:bookmarkEnd w:id="40"/>
      <w:bookmarkEnd w:id="41"/>
      <w:bookmarkEnd w:id="42"/>
      <w:bookmarkEnd w:id="43"/>
      <w:bookmarkEnd w:id="44"/>
      <w:r w:rsidR="00742EC6">
        <w:rPr>
          <w:rFonts w:ascii="Times New Roman" w:hAnsi="Times New Roman" w:cs="Times New Roman"/>
          <w:lang w:val="en-US"/>
        </w:rPr>
        <w:t xml:space="preserve"> </w:t>
      </w:r>
      <w:r w:rsidR="00742EC6">
        <w:rPr>
          <w:rFonts w:ascii="Times New Roman" w:hAnsi="Times New Roman" w:cs="Times New Roman"/>
          <w:lang w:val="en-US"/>
        </w:rPr>
        <w:br w:type="page"/>
      </w:r>
    </w:p>
    <w:p w14:paraId="64EF5CE1" w14:textId="77777777" w:rsidR="008A21E0" w:rsidRPr="00742EC6" w:rsidRDefault="008A21E0" w:rsidP="003A6994">
      <w:pPr>
        <w:spacing w:before="100" w:beforeAutospacing="1" w:after="120" w:line="360" w:lineRule="auto"/>
        <w:jc w:val="both"/>
        <w:rPr>
          <w:rFonts w:ascii="Times New Roman" w:hAnsi="Times New Roman" w:cs="Times New Roman"/>
          <w:lang w:val="en-US"/>
        </w:rPr>
      </w:pPr>
    </w:p>
    <w:p w14:paraId="1BE3604B" w14:textId="77777777" w:rsidR="00465D2D" w:rsidRPr="003A6994" w:rsidRDefault="00465D2D" w:rsidP="00063BC7">
      <w:pPr>
        <w:pStyle w:val="Heading1"/>
      </w:pPr>
      <w:bookmarkStart w:id="45" w:name="_Toc233206948"/>
      <w:r w:rsidRPr="003A6994">
        <w:t>CHAPTER THREE: RESEARCH METHODOLOGY</w:t>
      </w:r>
      <w:bookmarkEnd w:id="45"/>
    </w:p>
    <w:p w14:paraId="7CF1E3C0" w14:textId="77777777" w:rsidR="00465D2D" w:rsidRPr="003A6994" w:rsidRDefault="00465D2D" w:rsidP="0037454B">
      <w:pPr>
        <w:pStyle w:val="Heading2"/>
      </w:pPr>
      <w:bookmarkStart w:id="46" w:name="_Toc233206949"/>
      <w:r w:rsidRPr="003A6994">
        <w:t>Introduction</w:t>
      </w:r>
      <w:bookmarkEnd w:id="46"/>
    </w:p>
    <w:p w14:paraId="64B25318" w14:textId="77777777" w:rsidR="008A21E0" w:rsidRPr="003A6994" w:rsidRDefault="008A21E0" w:rsidP="003A6994">
      <w:pPr>
        <w:spacing w:after="120" w:line="360" w:lineRule="auto"/>
        <w:jc w:val="both"/>
        <w:rPr>
          <w:rFonts w:ascii="Times New Roman" w:hAnsi="Times New Roman" w:cs="Times New Roman"/>
        </w:rPr>
      </w:pPr>
      <w:r w:rsidRPr="003A6994">
        <w:rPr>
          <w:rFonts w:ascii="Times New Roman" w:hAnsi="Times New Roman" w:cs="Times New Roman"/>
        </w:rPr>
        <w:t>This chapter presents the conceptual framework- for chapter two, research design, approach, population, sampling procedures, data collection methods, analytical techniques, and ethical framework that will guide the study. The study examines procurement practices and their effect on organisational performance at Central Medical Stores Trust, with the aim of producing findings that are both statistically reliable and contextually meaningful within Malawi’s public healthcare supply environment.</w:t>
      </w:r>
    </w:p>
    <w:p w14:paraId="37AE135B" w14:textId="77777777" w:rsidR="00465D2D" w:rsidRPr="003A6994" w:rsidRDefault="00465D2D" w:rsidP="0037454B">
      <w:pPr>
        <w:pStyle w:val="Heading2"/>
      </w:pPr>
      <w:bookmarkStart w:id="47" w:name="_Toc233206950"/>
      <w:r w:rsidRPr="003A6994">
        <w:t>Conceptual Framework</w:t>
      </w:r>
      <w:bookmarkEnd w:id="47"/>
    </w:p>
    <w:p w14:paraId="5839765A" w14:textId="77777777" w:rsidR="008A21E0" w:rsidRPr="003A6994" w:rsidRDefault="008A21E0" w:rsidP="00742EC6">
      <w:pPr>
        <w:spacing w:before="100" w:beforeAutospacing="1" w:after="120" w:line="360" w:lineRule="auto"/>
        <w:jc w:val="both"/>
        <w:rPr>
          <w:rFonts w:ascii="Times New Roman" w:hAnsi="Times New Roman" w:cs="Times New Roman"/>
        </w:rPr>
      </w:pPr>
      <w:r w:rsidRPr="008A1CB2">
        <w:rPr>
          <w:rFonts w:ascii="Times New Roman" w:hAnsi="Times New Roman" w:cs="Times New Roman"/>
        </w:rPr>
        <w:t>Good organisational performance is generally associated with good procurement practices. Institutions that plan their procurement systematically, manage supplier relationships strategically, administer contracts rigorously, and maintain consistent compliance with procurement regulations tend to achieve higher levels of operational efficiency, cost-effectiveness, and service delivery quality (Mebrate and Shumet 2024; Changalima et al. 2021; Asa et al. 2023). As Mebrate and Shumet (2024: 1) observe, “procurement practice has a positive and significant impact on organisational performance,” a pattern that holds across public institutions in Ethiopia, Tanzania, Namibia, and Zimbabwe. This well-established relationship forms the theoretical premise of the present study.</w:t>
      </w:r>
    </w:p>
    <w:p w14:paraId="2F7E50EF" w14:textId="77777777" w:rsidR="008A21E0" w:rsidRPr="008A1CB2" w:rsidRDefault="008A21E0" w:rsidP="003A6994">
      <w:pPr>
        <w:spacing w:before="100" w:beforeAutospacing="1" w:after="120" w:line="360" w:lineRule="auto"/>
        <w:jc w:val="both"/>
        <w:rPr>
          <w:rFonts w:ascii="Times New Roman" w:hAnsi="Times New Roman" w:cs="Times New Roman"/>
        </w:rPr>
      </w:pPr>
      <w:r w:rsidRPr="008A1CB2">
        <w:rPr>
          <w:rFonts w:ascii="Times New Roman" w:hAnsi="Times New Roman" w:cs="Times New Roman"/>
        </w:rPr>
        <w:t xml:space="preserve">However, this observation does not appear to hold at Central Medical Stores Trust. The institution has exhibited persistent organisational performance weaknesses that are consistent with underlying procurement system failures. In terms of organisational performance, CMST’s 2024 Annual Report documented recurring medicine stockouts, drug expiries, stock write-offs, and delayed distribution across the national health system, indicators of poor service delivery quality and operational inefficiency. Emergency procurement, which signals the breakdown of planned procurement processes, became a recurrent feature of the institution’s operations between 2020 and 2024 (Central Medical Stores Trust Annual Report 2024). The Ministry of Health annual reports for 2023 and 2024 further identified inadequate pipeline visibility and limited compliance monitoring as factors disrupting medicine availability across public health facilities (Ministry of Health Malawi 2023; Ministry of Health Malawi 2024). </w:t>
      </w:r>
    </w:p>
    <w:p w14:paraId="1BF3AC6E" w14:textId="77777777" w:rsidR="008A21E0" w:rsidRPr="003A6994" w:rsidRDefault="008A21E0" w:rsidP="003A6994">
      <w:pPr>
        <w:spacing w:before="100" w:beforeAutospacing="1" w:after="120" w:line="360" w:lineRule="auto"/>
        <w:jc w:val="both"/>
        <w:rPr>
          <w:rFonts w:ascii="Times New Roman" w:hAnsi="Times New Roman" w:cs="Times New Roman"/>
        </w:rPr>
      </w:pPr>
      <w:r w:rsidRPr="008A1CB2">
        <w:rPr>
          <w:rFonts w:ascii="Times New Roman" w:hAnsi="Times New Roman" w:cs="Times New Roman"/>
        </w:rPr>
        <w:lastRenderedPageBreak/>
        <w:t>These performance deficiencies are themselves traceable to specific procurement practice weaknesses: foreign exchange shortages exacerbated by poor procurement planning and cash flow mismanagement; premature contract terminations and prolonged lead times reflecting deficient contract management; delayed supplier payments pointing to weak supplier relationship management; and inconsistent adherence to the Public Procurement and Disposal of Assets Act indicating low procurement compliance (Central Medical Stores Trust Annual Report 2024; Kanyoma and Khomba 2023). Taken together, these documented operational difficulties suggest that the relationship between procurement practices and organisational performance at CMST may be substantially different from the positive pattern established in the wider empirical literature.</w:t>
      </w:r>
    </w:p>
    <w:p w14:paraId="6E2AB600" w14:textId="77777777" w:rsidR="008A21E0" w:rsidRPr="003A6994" w:rsidRDefault="008A21E0" w:rsidP="003A6994">
      <w:pPr>
        <w:spacing w:before="100" w:beforeAutospacing="1" w:after="120" w:line="360" w:lineRule="auto"/>
        <w:jc w:val="both"/>
        <w:rPr>
          <w:rFonts w:ascii="Times New Roman" w:hAnsi="Times New Roman" w:cs="Times New Roman"/>
        </w:rPr>
      </w:pPr>
      <w:r w:rsidRPr="008A1CB2">
        <w:rPr>
          <w:rFonts w:ascii="Times New Roman" w:hAnsi="Times New Roman" w:cs="Times New Roman"/>
        </w:rPr>
        <w:t>Despite this documented pattern of procurement-related performance difficulties, no known empirical investigation has tested the relationship between specific procurement practice dimensions and organisational performance at CMST using primary quantitative data collected directly from procurement employees. Available Malawian studies have addressed healthcare supply chain challenges in largely descriptive terms, or have examined procurement reform at the national level without disaggregating the effects of individual procurement practices at the institutional level (Kanyoma et al. 2021; Kanyoma and Khomba 2023; Chikumbi and Selemani 2022). The empirical gap is therefore specific: the relationship between procurement planning, supplier relationship management, contract management, and procurement compliance and organisational performance has not been statistically tested at CMST. This study addresses that gap directly.</w:t>
      </w:r>
    </w:p>
    <w:p w14:paraId="7795071F" w14:textId="77777777" w:rsidR="008A21E0" w:rsidRPr="003A6994" w:rsidRDefault="008A21E0" w:rsidP="003A6994">
      <w:pPr>
        <w:spacing w:before="100" w:beforeAutospacing="1" w:after="120" w:line="360" w:lineRule="auto"/>
        <w:jc w:val="both"/>
        <w:rPr>
          <w:rFonts w:ascii="Times New Roman" w:hAnsi="Times New Roman" w:cs="Times New Roman"/>
          <w:lang w:val="en-US"/>
        </w:rPr>
      </w:pPr>
      <w:r w:rsidRPr="008A1CB2">
        <w:rPr>
          <w:rFonts w:ascii="Times New Roman" w:hAnsi="Times New Roman" w:cs="Times New Roman"/>
        </w:rPr>
        <w:t>Therefore, this study investigates the relationship between procurement practices, disaggregated into procurement planning, supplier relationship management, contract management, and procurement compliance, and the organisational performance of Central Medical Stores Trust. The conceptual framework guiding this investigation is presented in Figure 3‑1 below.</w:t>
      </w:r>
    </w:p>
    <w:p w14:paraId="1EF5394A"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bookmarkStart w:id="48" w:name="_Ref230537039"/>
    </w:p>
    <w:p w14:paraId="27E958D5" w14:textId="77777777" w:rsidR="000F7339" w:rsidRPr="003A6994" w:rsidRDefault="000F7339" w:rsidP="003A6994">
      <w:pPr>
        <w:spacing w:after="120" w:line="360" w:lineRule="auto"/>
        <w:jc w:val="both"/>
        <w:rPr>
          <w:rFonts w:ascii="Times New Roman" w:hAnsi="Times New Roman" w:cs="Times New Roman"/>
          <w:lang w:val="en-GB"/>
        </w:rPr>
      </w:pPr>
    </w:p>
    <w:p w14:paraId="6191785D" w14:textId="23CD1EB8" w:rsidR="000F7339" w:rsidRPr="003A6994" w:rsidRDefault="008400D6" w:rsidP="003A6994">
      <w:pPr>
        <w:spacing w:after="120" w:line="360" w:lineRule="auto"/>
        <w:jc w:val="both"/>
        <w:rPr>
          <w:rFonts w:ascii="Times New Roman" w:hAnsi="Times New Roman" w:cs="Times New Roman"/>
          <w:lang w:val="en-GB"/>
        </w:rPr>
      </w:pPr>
      <w:r>
        <w:rPr>
          <w:noProof/>
        </w:rPr>
        <w:lastRenderedPageBreak/>
        <w:drawing>
          <wp:inline distT="0" distB="0" distL="0" distR="0" wp14:anchorId="321295C0" wp14:editId="6B4E4183">
            <wp:extent cx="5731510" cy="3684270"/>
            <wp:effectExtent l="0" t="0" r="2540" b="0"/>
            <wp:docPr id="47569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84270"/>
                    </a:xfrm>
                    <a:prstGeom prst="rect">
                      <a:avLst/>
                    </a:prstGeom>
                    <a:noFill/>
                    <a:ln>
                      <a:noFill/>
                    </a:ln>
                  </pic:spPr>
                </pic:pic>
              </a:graphicData>
            </a:graphic>
          </wp:inline>
        </w:drawing>
      </w:r>
    </w:p>
    <w:p w14:paraId="40A39B4F" w14:textId="5D12C804"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5F89EDDB"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4976C153"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6BE37407"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0FE71972"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2FC7E948"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234D31D8"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637DF845"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p>
    <w:p w14:paraId="72AA4FDF"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r w:rsidRPr="003A6994">
        <w:rPr>
          <w:rFonts w:ascii="Times New Roman" w:eastAsia="Calibri" w:hAnsi="Times New Roman" w:cs="Times New Roman"/>
          <w:i w:val="0"/>
          <w:iCs w:val="0"/>
          <w:color w:val="auto"/>
          <w:sz w:val="24"/>
          <w:szCs w:val="24"/>
        </w:rPr>
        <w:t xml:space="preserve">Figure </w:t>
      </w:r>
      <w:r w:rsidRPr="003A6994">
        <w:rPr>
          <w:rFonts w:ascii="Times New Roman" w:eastAsia="Calibri" w:hAnsi="Times New Roman" w:cs="Times New Roman"/>
          <w:i w:val="0"/>
          <w:iCs w:val="0"/>
          <w:color w:val="auto"/>
          <w:sz w:val="24"/>
          <w:szCs w:val="24"/>
        </w:rPr>
        <w:fldChar w:fldCharType="begin"/>
      </w:r>
      <w:r w:rsidRPr="003A6994">
        <w:rPr>
          <w:rFonts w:ascii="Times New Roman" w:eastAsia="Calibri" w:hAnsi="Times New Roman" w:cs="Times New Roman"/>
          <w:i w:val="0"/>
          <w:iCs w:val="0"/>
          <w:color w:val="auto"/>
          <w:sz w:val="24"/>
          <w:szCs w:val="24"/>
        </w:rPr>
        <w:instrText xml:space="preserve"> STYLEREF 1 \s </w:instrText>
      </w:r>
      <w:r w:rsidRPr="003A6994">
        <w:rPr>
          <w:rFonts w:ascii="Times New Roman" w:eastAsia="Calibri" w:hAnsi="Times New Roman" w:cs="Times New Roman"/>
          <w:i w:val="0"/>
          <w:iCs w:val="0"/>
          <w:color w:val="auto"/>
          <w:sz w:val="24"/>
          <w:szCs w:val="24"/>
        </w:rPr>
        <w:fldChar w:fldCharType="separate"/>
      </w:r>
      <w:r w:rsidRPr="003A6994">
        <w:rPr>
          <w:rFonts w:ascii="Times New Roman" w:eastAsia="Calibri" w:hAnsi="Times New Roman" w:cs="Times New Roman"/>
          <w:i w:val="0"/>
          <w:iCs w:val="0"/>
          <w:color w:val="auto"/>
          <w:sz w:val="24"/>
          <w:szCs w:val="24"/>
        </w:rPr>
        <w:t>3</w:t>
      </w:r>
      <w:r w:rsidRPr="003A6994">
        <w:rPr>
          <w:rFonts w:ascii="Times New Roman" w:eastAsia="Calibri" w:hAnsi="Times New Roman" w:cs="Times New Roman"/>
          <w:i w:val="0"/>
          <w:iCs w:val="0"/>
          <w:color w:val="auto"/>
          <w:sz w:val="24"/>
          <w:szCs w:val="24"/>
        </w:rPr>
        <w:fldChar w:fldCharType="end"/>
      </w:r>
      <w:r w:rsidRPr="003A6994">
        <w:rPr>
          <w:rFonts w:ascii="Times New Roman" w:eastAsia="Calibri" w:hAnsi="Times New Roman" w:cs="Times New Roman"/>
          <w:i w:val="0"/>
          <w:iCs w:val="0"/>
          <w:color w:val="auto"/>
          <w:sz w:val="24"/>
          <w:szCs w:val="24"/>
        </w:rPr>
        <w:noBreakHyphen/>
      </w:r>
      <w:r w:rsidRPr="003A6994">
        <w:rPr>
          <w:rFonts w:ascii="Times New Roman" w:eastAsia="Calibri" w:hAnsi="Times New Roman" w:cs="Times New Roman"/>
          <w:i w:val="0"/>
          <w:iCs w:val="0"/>
          <w:color w:val="auto"/>
          <w:sz w:val="24"/>
          <w:szCs w:val="24"/>
        </w:rPr>
        <w:fldChar w:fldCharType="begin"/>
      </w:r>
      <w:r w:rsidRPr="003A6994">
        <w:rPr>
          <w:rFonts w:ascii="Times New Roman" w:eastAsia="Calibri" w:hAnsi="Times New Roman" w:cs="Times New Roman"/>
          <w:i w:val="0"/>
          <w:iCs w:val="0"/>
          <w:color w:val="auto"/>
          <w:sz w:val="24"/>
          <w:szCs w:val="24"/>
        </w:rPr>
        <w:instrText xml:space="preserve"> SEQ Figure \* ARABIC \s 1 </w:instrText>
      </w:r>
      <w:r w:rsidRPr="003A6994">
        <w:rPr>
          <w:rFonts w:ascii="Times New Roman" w:eastAsia="Calibri" w:hAnsi="Times New Roman" w:cs="Times New Roman"/>
          <w:i w:val="0"/>
          <w:iCs w:val="0"/>
          <w:color w:val="auto"/>
          <w:sz w:val="24"/>
          <w:szCs w:val="24"/>
        </w:rPr>
        <w:fldChar w:fldCharType="separate"/>
      </w:r>
      <w:r w:rsidRPr="003A6994">
        <w:rPr>
          <w:rFonts w:ascii="Times New Roman" w:eastAsia="Calibri" w:hAnsi="Times New Roman" w:cs="Times New Roman"/>
          <w:i w:val="0"/>
          <w:iCs w:val="0"/>
          <w:color w:val="auto"/>
          <w:sz w:val="24"/>
          <w:szCs w:val="24"/>
        </w:rPr>
        <w:t>1</w:t>
      </w:r>
      <w:r w:rsidRPr="003A6994">
        <w:rPr>
          <w:rFonts w:ascii="Times New Roman" w:eastAsia="Calibri" w:hAnsi="Times New Roman" w:cs="Times New Roman"/>
          <w:i w:val="0"/>
          <w:iCs w:val="0"/>
          <w:color w:val="auto"/>
          <w:sz w:val="24"/>
          <w:szCs w:val="24"/>
        </w:rPr>
        <w:fldChar w:fldCharType="end"/>
      </w:r>
      <w:bookmarkEnd w:id="48"/>
      <w:r w:rsidRPr="003A6994">
        <w:rPr>
          <w:rFonts w:ascii="Times New Roman" w:eastAsia="Calibri" w:hAnsi="Times New Roman" w:cs="Times New Roman"/>
          <w:i w:val="0"/>
          <w:iCs w:val="0"/>
          <w:color w:val="auto"/>
          <w:sz w:val="24"/>
          <w:szCs w:val="24"/>
        </w:rPr>
        <w:t>: Conceptual Framework</w:t>
      </w:r>
    </w:p>
    <w:p w14:paraId="65F2640D" w14:textId="77777777" w:rsidR="000F7339" w:rsidRPr="003A6994" w:rsidRDefault="000F7339" w:rsidP="003A6994">
      <w:pPr>
        <w:spacing w:before="100" w:beforeAutospacing="1" w:after="120" w:line="360" w:lineRule="auto"/>
        <w:jc w:val="both"/>
        <w:rPr>
          <w:rFonts w:ascii="Times New Roman" w:hAnsi="Times New Roman" w:cs="Times New Roman"/>
          <w:lang w:val="en-US"/>
        </w:rPr>
      </w:pPr>
    </w:p>
    <w:p w14:paraId="0FCAB56A" w14:textId="77777777" w:rsidR="000F7339" w:rsidRPr="003A6994" w:rsidRDefault="000F7339"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This study treats procurement practices as the independent variable and organisational performance as the dependent variable. Procurement practices are disaggregated into the four dimensions described (</w:t>
      </w:r>
      <w:r w:rsidRPr="003A6994">
        <w:rPr>
          <w:rFonts w:ascii="Times New Roman" w:hAnsi="Times New Roman" w:cs="Times New Roman"/>
        </w:rPr>
        <w:fldChar w:fldCharType="begin"/>
      </w:r>
      <w:r w:rsidRPr="003A6994">
        <w:rPr>
          <w:rFonts w:ascii="Times New Roman" w:hAnsi="Times New Roman" w:cs="Times New Roman"/>
        </w:rPr>
        <w:instrText xml:space="preserve"> REF _Ref230537039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hAnsi="Times New Roman" w:cs="Times New Roman"/>
        </w:rPr>
        <w:t xml:space="preserve">Figure </w:t>
      </w:r>
      <w:r w:rsidRPr="003A6994">
        <w:rPr>
          <w:rFonts w:ascii="Times New Roman" w:hAnsi="Times New Roman" w:cs="Times New Roman"/>
          <w:noProof/>
        </w:rPr>
        <w:t>3</w:t>
      </w:r>
      <w:r w:rsidRPr="003A6994">
        <w:rPr>
          <w:rFonts w:ascii="Times New Roman" w:hAnsi="Times New Roman" w:cs="Times New Roman"/>
        </w:rPr>
        <w:noBreakHyphen/>
      </w:r>
      <w:r w:rsidRPr="003A6994">
        <w:rPr>
          <w:rFonts w:ascii="Times New Roman" w:hAnsi="Times New Roman" w:cs="Times New Roman"/>
          <w:noProof/>
        </w:rPr>
        <w:t>1</w:t>
      </w:r>
      <w:r w:rsidRPr="003A6994">
        <w:rPr>
          <w:rFonts w:ascii="Times New Roman" w:hAnsi="Times New Roman" w:cs="Times New Roman"/>
        </w:rPr>
        <w:fldChar w:fldCharType="end"/>
      </w:r>
      <w:r w:rsidRPr="003A6994">
        <w:rPr>
          <w:rFonts w:ascii="Times New Roman" w:hAnsi="Times New Roman" w:cs="Times New Roman"/>
        </w:rPr>
        <w:t>).</w:t>
      </w:r>
    </w:p>
    <w:p w14:paraId="6E9E508A" w14:textId="77777777" w:rsidR="000F7339" w:rsidRPr="003A6994" w:rsidRDefault="000F7339" w:rsidP="003A6994">
      <w:pPr>
        <w:spacing w:before="100" w:beforeAutospacing="1" w:after="120" w:line="360" w:lineRule="auto"/>
        <w:jc w:val="both"/>
        <w:rPr>
          <w:rFonts w:ascii="Times New Roman" w:hAnsi="Times New Roman" w:cs="Times New Roman"/>
        </w:rPr>
      </w:pPr>
      <w:r w:rsidRPr="003A6994">
        <w:rPr>
          <w:rFonts w:ascii="Times New Roman" w:hAnsi="Times New Roman" w:cs="Times New Roman"/>
        </w:rPr>
        <w:t xml:space="preserve">May we shift this section to chapter two/literature review please?- Also label the categories of the key variables (e.g. the independent, the dependent/criterion variables)  and;  also include at </w:t>
      </w:r>
      <w:r w:rsidRPr="003A6994">
        <w:rPr>
          <w:rFonts w:ascii="Times New Roman" w:hAnsi="Times New Roman" w:cs="Times New Roman"/>
        </w:rPr>
        <w:lastRenderedPageBreak/>
        <w:t>least a hypothetical mediating/moderating/intervening variable which we can link to the rest of the categories using trinketed lines if we are not to investigate its impact on the relationship?</w:t>
      </w:r>
    </w:p>
    <w:p w14:paraId="70B9FEBB" w14:textId="77777777" w:rsidR="00465D2D" w:rsidRPr="003A6994" w:rsidRDefault="00465D2D" w:rsidP="0037454B">
      <w:pPr>
        <w:pStyle w:val="Heading2"/>
      </w:pPr>
      <w:bookmarkStart w:id="49" w:name="_Toc233206951"/>
      <w:r w:rsidRPr="003A6994">
        <w:t>Research Design</w:t>
      </w:r>
      <w:bookmarkEnd w:id="49"/>
    </w:p>
    <w:p w14:paraId="2111FF3C" w14:textId="77777777" w:rsidR="00465D2D" w:rsidRPr="003A6994" w:rsidRDefault="00465D2D" w:rsidP="0037454B">
      <w:pPr>
        <w:pStyle w:val="Heading2"/>
      </w:pPr>
      <w:bookmarkStart w:id="50" w:name="_Toc233206952"/>
      <w:r w:rsidRPr="003A6994">
        <w:t>Research Approach</w:t>
      </w:r>
      <w:bookmarkEnd w:id="50"/>
    </w:p>
    <w:p w14:paraId="026D8E7E" w14:textId="77777777" w:rsidR="00465D2D" w:rsidRPr="0037454B" w:rsidRDefault="00465D2D" w:rsidP="0037454B">
      <w:pPr>
        <w:pStyle w:val="Heading2"/>
      </w:pPr>
      <w:bookmarkStart w:id="51" w:name="_Toc233206953"/>
      <w:r w:rsidRPr="0037454B">
        <w:t>Research Philosophy</w:t>
      </w:r>
      <w:bookmarkEnd w:id="51"/>
    </w:p>
    <w:p w14:paraId="5FAADD64" w14:textId="77777777" w:rsidR="00465D2D" w:rsidRPr="003A6994" w:rsidRDefault="00465D2D" w:rsidP="0037454B">
      <w:pPr>
        <w:pStyle w:val="Heading2"/>
      </w:pPr>
      <w:bookmarkStart w:id="52" w:name="_Toc233206954"/>
      <w:r w:rsidRPr="003A6994">
        <w:t>Target Population</w:t>
      </w:r>
      <w:bookmarkEnd w:id="52"/>
    </w:p>
    <w:p w14:paraId="5AB387E8" w14:textId="3882BC98"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The target population consists of employees at Central Medical Stores Trust whose work involves procurement and supply chain functions. This restriction reflects the nature of the study’s variables: procurement practices and their effects on organisational performance can only be meaningfully assessed by those with direct operational knowledge of how those practices are implemented and what their consequences are. The study targets employees drawn from the procurement, finance, logistics and warehousing, and administration and senior management departments. Staff in unrelated departments and external stakeholders such as suppliers and donor organisations are excluded. Primary data will be collected during the 2025/2026 academic year. Secondary data will be drawn from CMST annual reports, Ministry of Health publications, and related literature covering the period from 2020 to 2025. This five-year window was selected because it captures a period of significant procurement and supply chain stress at CMST, including disruptions attributable to foreign exchange constraints, supplier payment delays, and global supply chain instability following the COVID-19 pandemic (Central Medical Stores Trust Annual Report 2024; Ministry of Health Malawi 2024).</w:t>
      </w:r>
      <w:r w:rsidR="008400D6">
        <w:rPr>
          <w:rFonts w:ascii="Times New Roman" w:hAnsi="Times New Roman" w:cs="Times New Roman"/>
          <w:lang w:val="en-US"/>
        </w:rPr>
        <w:t xml:space="preserve"> A total of 92 individuals will be sampled for this study and their sample size calculation is shown in</w:t>
      </w:r>
      <w:r w:rsidR="008400D6" w:rsidRPr="007B0BC6">
        <w:rPr>
          <w:rFonts w:ascii="Times New Roman" w:hAnsi="Times New Roman" w:cs="Times New Roman"/>
        </w:rPr>
        <w:t xml:space="preserve"> </w:t>
      </w:r>
      <w:r w:rsidR="00867A19">
        <w:rPr>
          <w:rFonts w:ascii="Times New Roman" w:hAnsi="Times New Roman" w:cs="Times New Roman"/>
          <w:lang w:val="en-US"/>
        </w:rPr>
        <w:t xml:space="preserve">section: </w:t>
      </w:r>
      <w:r w:rsidR="008400D6" w:rsidRPr="007B0BC6">
        <w:rPr>
          <w:rFonts w:ascii="Times New Roman" w:hAnsi="Times New Roman" w:cs="Times New Roman"/>
        </w:rPr>
        <w:fldChar w:fldCharType="begin"/>
      </w:r>
      <w:r w:rsidR="008400D6" w:rsidRPr="007B0BC6">
        <w:rPr>
          <w:rFonts w:ascii="Times New Roman" w:hAnsi="Times New Roman" w:cs="Times New Roman"/>
        </w:rPr>
        <w:instrText xml:space="preserve"> REF _Ref233612096 \h </w:instrText>
      </w:r>
      <w:r w:rsidR="008400D6">
        <w:rPr>
          <w:rFonts w:ascii="Times New Roman" w:hAnsi="Times New Roman" w:cs="Times New Roman"/>
        </w:rPr>
        <w:instrText xml:space="preserve"> \* MERGEFORMAT </w:instrText>
      </w:r>
      <w:r w:rsidR="008400D6" w:rsidRPr="005A4A06">
        <w:rPr>
          <w:rFonts w:ascii="Times New Roman" w:hAnsi="Times New Roman" w:cs="Times New Roman"/>
        </w:rPr>
      </w:r>
      <w:r w:rsidR="008400D6" w:rsidRPr="007B0BC6">
        <w:rPr>
          <w:rFonts w:ascii="Times New Roman" w:hAnsi="Times New Roman" w:cs="Times New Roman"/>
        </w:rPr>
        <w:fldChar w:fldCharType="separate"/>
      </w:r>
      <w:r w:rsidR="008400D6" w:rsidRPr="007B0BC6">
        <w:rPr>
          <w:rFonts w:ascii="Times New Roman" w:hAnsi="Times New Roman" w:cs="Times New Roman"/>
        </w:rPr>
        <w:t>Sample Size &amp; technique</w:t>
      </w:r>
      <w:r w:rsidR="008400D6" w:rsidRPr="007B0BC6">
        <w:rPr>
          <w:rFonts w:ascii="Times New Roman" w:hAnsi="Times New Roman" w:cs="Times New Roman"/>
        </w:rPr>
        <w:fldChar w:fldCharType="end"/>
      </w:r>
      <w:r w:rsidR="007B0BC6">
        <w:rPr>
          <w:rFonts w:ascii="Times New Roman" w:hAnsi="Times New Roman" w:cs="Times New Roman"/>
          <w:lang w:val="en-US"/>
        </w:rPr>
        <w:t>.</w:t>
      </w:r>
    </w:p>
    <w:p w14:paraId="3471B436"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 xml:space="preserve">Four departments are included as shown in </w:t>
      </w:r>
      <w:r w:rsidRPr="003A6994">
        <w:rPr>
          <w:rFonts w:ascii="Times New Roman" w:hAnsi="Times New Roman" w:cs="Times New Roman"/>
        </w:rPr>
        <w:fldChar w:fldCharType="begin"/>
      </w:r>
      <w:r w:rsidRPr="003A6994">
        <w:rPr>
          <w:rFonts w:ascii="Times New Roman" w:hAnsi="Times New Roman" w:cs="Times New Roman"/>
        </w:rPr>
        <w:instrText xml:space="preserve"> REF _Ref230548620 \h  \* MERGEFORMAT </w:instrText>
      </w:r>
      <w:r w:rsidRPr="003A6994">
        <w:rPr>
          <w:rFonts w:ascii="Times New Roman" w:hAnsi="Times New Roman" w:cs="Times New Roman"/>
        </w:rPr>
      </w:r>
      <w:r w:rsidRPr="003A6994">
        <w:rPr>
          <w:rFonts w:ascii="Times New Roman" w:hAnsi="Times New Roman" w:cs="Times New Roman"/>
        </w:rPr>
        <w:fldChar w:fldCharType="separate"/>
      </w:r>
      <w:r w:rsidRPr="003A6994">
        <w:rPr>
          <w:rFonts w:ascii="Times New Roman" w:eastAsia="Calibri" w:hAnsi="Times New Roman" w:cs="Times New Roman"/>
        </w:rPr>
        <w:t xml:space="preserve">Table </w:t>
      </w:r>
      <w:r w:rsidRPr="003A6994">
        <w:rPr>
          <w:rFonts w:ascii="Times New Roman" w:eastAsia="Calibri" w:hAnsi="Times New Roman" w:cs="Times New Roman"/>
          <w:noProof/>
        </w:rPr>
        <w:t>3</w:t>
      </w:r>
      <w:r w:rsidRPr="003A6994">
        <w:rPr>
          <w:rFonts w:ascii="Times New Roman" w:eastAsia="Calibri" w:hAnsi="Times New Roman" w:cs="Times New Roman"/>
        </w:rPr>
        <w:noBreakHyphen/>
      </w:r>
      <w:r w:rsidRPr="003A6994">
        <w:rPr>
          <w:rFonts w:ascii="Times New Roman" w:eastAsia="Calibri" w:hAnsi="Times New Roman" w:cs="Times New Roman"/>
          <w:noProof/>
        </w:rPr>
        <w:t>1</w:t>
      </w:r>
      <w:r w:rsidRPr="003A6994">
        <w:rPr>
          <w:rFonts w:ascii="Times New Roman" w:hAnsi="Times New Roman" w:cs="Times New Roman"/>
        </w:rPr>
        <w:fldChar w:fldCharType="end"/>
      </w:r>
      <w:r w:rsidRPr="003A6994">
        <w:rPr>
          <w:rFonts w:ascii="Times New Roman" w:hAnsi="Times New Roman" w:cs="Times New Roman"/>
        </w:rPr>
        <w:t>: procurement (35 employees), finance (28 employees), logistics and warehousing (40 employees), and administration and senior management (17 employees), giving a total population of 120 (Central Medical Stores database 2026). The procurement department provides direct knowledge of purchasing and supplier engagement processes. Finance provides information on budget allocation, payment processing, and procurement cost management. Logistics and warehousing offers insight into distribution effectiveness and inventory outcomes. Senior management provides strategic and governance-level perspectives on procurement system performance.</w:t>
      </w:r>
    </w:p>
    <w:p w14:paraId="091B48CC" w14:textId="77777777" w:rsidR="000F7339" w:rsidRPr="003A6994" w:rsidRDefault="000F7339" w:rsidP="003A6994">
      <w:pPr>
        <w:spacing w:after="120" w:line="360" w:lineRule="auto"/>
        <w:jc w:val="both"/>
        <w:rPr>
          <w:rFonts w:ascii="Times New Roman" w:hAnsi="Times New Roman" w:cs="Times New Roman"/>
        </w:rPr>
      </w:pPr>
    </w:p>
    <w:p w14:paraId="76C47107" w14:textId="77777777" w:rsidR="000F7339" w:rsidRPr="003A6994" w:rsidRDefault="000F7339" w:rsidP="003A6994">
      <w:pPr>
        <w:pStyle w:val="Caption"/>
        <w:spacing w:after="120"/>
        <w:rPr>
          <w:rFonts w:ascii="Times New Roman" w:eastAsia="Calibri" w:hAnsi="Times New Roman" w:cs="Times New Roman"/>
          <w:i w:val="0"/>
          <w:iCs w:val="0"/>
          <w:color w:val="auto"/>
          <w:sz w:val="24"/>
          <w:szCs w:val="24"/>
        </w:rPr>
      </w:pPr>
      <w:bookmarkStart w:id="53" w:name="_Ref230548620"/>
      <w:r w:rsidRPr="003A6994">
        <w:rPr>
          <w:rFonts w:ascii="Times New Roman" w:eastAsia="Calibri" w:hAnsi="Times New Roman" w:cs="Times New Roman"/>
          <w:i w:val="0"/>
          <w:iCs w:val="0"/>
          <w:color w:val="auto"/>
          <w:sz w:val="24"/>
          <w:szCs w:val="24"/>
        </w:rPr>
        <w:t xml:space="preserve">Table </w:t>
      </w:r>
      <w:r w:rsidRPr="003A6994">
        <w:rPr>
          <w:rFonts w:ascii="Times New Roman" w:eastAsia="Calibri" w:hAnsi="Times New Roman" w:cs="Times New Roman"/>
          <w:i w:val="0"/>
          <w:iCs w:val="0"/>
          <w:color w:val="auto"/>
          <w:sz w:val="24"/>
          <w:szCs w:val="24"/>
        </w:rPr>
        <w:fldChar w:fldCharType="begin"/>
      </w:r>
      <w:r w:rsidRPr="003A6994">
        <w:rPr>
          <w:rFonts w:ascii="Times New Roman" w:eastAsia="Calibri" w:hAnsi="Times New Roman" w:cs="Times New Roman"/>
          <w:i w:val="0"/>
          <w:iCs w:val="0"/>
          <w:color w:val="auto"/>
          <w:sz w:val="24"/>
          <w:szCs w:val="24"/>
        </w:rPr>
        <w:instrText xml:space="preserve"> STYLEREF 1 \s </w:instrText>
      </w:r>
      <w:r w:rsidRPr="003A6994">
        <w:rPr>
          <w:rFonts w:ascii="Times New Roman" w:eastAsia="Calibri" w:hAnsi="Times New Roman" w:cs="Times New Roman"/>
          <w:i w:val="0"/>
          <w:iCs w:val="0"/>
          <w:color w:val="auto"/>
          <w:sz w:val="24"/>
          <w:szCs w:val="24"/>
        </w:rPr>
        <w:fldChar w:fldCharType="separate"/>
      </w:r>
      <w:r w:rsidRPr="003A6994">
        <w:rPr>
          <w:rFonts w:ascii="Times New Roman" w:eastAsia="Calibri" w:hAnsi="Times New Roman" w:cs="Times New Roman"/>
          <w:i w:val="0"/>
          <w:iCs w:val="0"/>
          <w:noProof/>
          <w:color w:val="auto"/>
          <w:sz w:val="24"/>
          <w:szCs w:val="24"/>
        </w:rPr>
        <w:t>3</w:t>
      </w:r>
      <w:r w:rsidRPr="003A6994">
        <w:rPr>
          <w:rFonts w:ascii="Times New Roman" w:eastAsia="Calibri" w:hAnsi="Times New Roman" w:cs="Times New Roman"/>
          <w:i w:val="0"/>
          <w:iCs w:val="0"/>
          <w:color w:val="auto"/>
          <w:sz w:val="24"/>
          <w:szCs w:val="24"/>
        </w:rPr>
        <w:fldChar w:fldCharType="end"/>
      </w:r>
      <w:r w:rsidRPr="003A6994">
        <w:rPr>
          <w:rFonts w:ascii="Times New Roman" w:eastAsia="Calibri" w:hAnsi="Times New Roman" w:cs="Times New Roman"/>
          <w:i w:val="0"/>
          <w:iCs w:val="0"/>
          <w:color w:val="auto"/>
          <w:sz w:val="24"/>
          <w:szCs w:val="24"/>
        </w:rPr>
        <w:noBreakHyphen/>
      </w:r>
      <w:r w:rsidRPr="003A6994">
        <w:rPr>
          <w:rFonts w:ascii="Times New Roman" w:eastAsia="Calibri" w:hAnsi="Times New Roman" w:cs="Times New Roman"/>
          <w:i w:val="0"/>
          <w:iCs w:val="0"/>
          <w:color w:val="auto"/>
          <w:sz w:val="24"/>
          <w:szCs w:val="24"/>
        </w:rPr>
        <w:fldChar w:fldCharType="begin"/>
      </w:r>
      <w:r w:rsidRPr="003A6994">
        <w:rPr>
          <w:rFonts w:ascii="Times New Roman" w:eastAsia="Calibri" w:hAnsi="Times New Roman" w:cs="Times New Roman"/>
          <w:i w:val="0"/>
          <w:iCs w:val="0"/>
          <w:color w:val="auto"/>
          <w:sz w:val="24"/>
          <w:szCs w:val="24"/>
        </w:rPr>
        <w:instrText xml:space="preserve"> SEQ Table \* ARABIC \s 1 </w:instrText>
      </w:r>
      <w:r w:rsidRPr="003A6994">
        <w:rPr>
          <w:rFonts w:ascii="Times New Roman" w:eastAsia="Calibri" w:hAnsi="Times New Roman" w:cs="Times New Roman"/>
          <w:i w:val="0"/>
          <w:iCs w:val="0"/>
          <w:color w:val="auto"/>
          <w:sz w:val="24"/>
          <w:szCs w:val="24"/>
        </w:rPr>
        <w:fldChar w:fldCharType="separate"/>
      </w:r>
      <w:r w:rsidRPr="003A6994">
        <w:rPr>
          <w:rFonts w:ascii="Times New Roman" w:eastAsia="Calibri" w:hAnsi="Times New Roman" w:cs="Times New Roman"/>
          <w:i w:val="0"/>
          <w:iCs w:val="0"/>
          <w:noProof/>
          <w:color w:val="auto"/>
          <w:sz w:val="24"/>
          <w:szCs w:val="24"/>
        </w:rPr>
        <w:t>1</w:t>
      </w:r>
      <w:r w:rsidRPr="003A6994">
        <w:rPr>
          <w:rFonts w:ascii="Times New Roman" w:eastAsia="Calibri" w:hAnsi="Times New Roman" w:cs="Times New Roman"/>
          <w:i w:val="0"/>
          <w:iCs w:val="0"/>
          <w:color w:val="auto"/>
          <w:sz w:val="24"/>
          <w:szCs w:val="24"/>
        </w:rPr>
        <w:fldChar w:fldCharType="end"/>
      </w:r>
      <w:bookmarkEnd w:id="53"/>
      <w:r w:rsidRPr="003A6994">
        <w:rPr>
          <w:rFonts w:ascii="Times New Roman" w:eastAsia="Calibri" w:hAnsi="Times New Roman" w:cs="Times New Roman"/>
          <w:i w:val="0"/>
          <w:iCs w:val="0"/>
          <w:color w:val="auto"/>
          <w:sz w:val="24"/>
          <w:szCs w:val="24"/>
        </w:rPr>
        <w:t>: Target Population by Department</w:t>
      </w:r>
    </w:p>
    <w:p w14:paraId="47538DB4" w14:textId="77777777" w:rsidR="00465D2D" w:rsidRPr="003A6994" w:rsidRDefault="00465D2D" w:rsidP="003A6994">
      <w:pPr>
        <w:spacing w:after="120" w:line="360" w:lineRule="auto"/>
        <w:jc w:val="both"/>
        <w:rPr>
          <w:rFonts w:ascii="Times New Roman" w:hAnsi="Times New Roman" w:cs="Times New Roman"/>
        </w:rPr>
      </w:pPr>
    </w:p>
    <w:p w14:paraId="6B6FFA8B" w14:textId="77777777" w:rsidR="00465D2D" w:rsidRPr="003A6994" w:rsidRDefault="00465D2D" w:rsidP="0037454B">
      <w:pPr>
        <w:pStyle w:val="Heading2"/>
      </w:pPr>
      <w:bookmarkStart w:id="54" w:name="_Toc233206955"/>
      <w:bookmarkStart w:id="55" w:name="_Ref233612096"/>
      <w:r w:rsidRPr="003A6994">
        <w:t>Sample Size &amp; technique</w:t>
      </w:r>
      <w:bookmarkEnd w:id="54"/>
      <w:bookmarkEnd w:id="55"/>
    </w:p>
    <w:p w14:paraId="085F2F23" w14:textId="77777777" w:rsidR="00465D2D" w:rsidRPr="003A6994" w:rsidRDefault="00465D2D" w:rsidP="0037454B">
      <w:pPr>
        <w:pStyle w:val="Heading2"/>
      </w:pPr>
      <w:bookmarkStart w:id="56" w:name="_Toc233206956"/>
      <w:r w:rsidRPr="003A6994">
        <w:t>Sampling Techniques</w:t>
      </w:r>
      <w:bookmarkEnd w:id="56"/>
    </w:p>
    <w:p w14:paraId="72DE7039" w14:textId="77777777" w:rsidR="00465D2D" w:rsidRPr="003A6994" w:rsidRDefault="00465D2D" w:rsidP="0037454B">
      <w:pPr>
        <w:pStyle w:val="Heading2"/>
      </w:pPr>
      <w:bookmarkStart w:id="57" w:name="_Toc233206957"/>
      <w:r w:rsidRPr="003A6994">
        <w:t>Data Collection Methods</w:t>
      </w:r>
      <w:bookmarkEnd w:id="57"/>
    </w:p>
    <w:p w14:paraId="77DF3BA7"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Primary data will be collected through structured questionnaires administered to respondents. Secondary data will be drawn from CMST annual reports, Ministry of Health publications, government procurement policy documents, and the academic literature reviewed in Chapter Two.</w:t>
      </w:r>
    </w:p>
    <w:p w14:paraId="4A006529"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Questionnaires will be the instrument for quantitative data collection. They will be administered to 92 respondents across the four departments and will be designed to allow completion in approximately 20 to 25 minutes.</w:t>
      </w:r>
    </w:p>
    <w:p w14:paraId="2B8E1C24" w14:textId="77777777" w:rsidR="00465D2D" w:rsidRPr="003A6994" w:rsidRDefault="00465D2D" w:rsidP="0037454B">
      <w:pPr>
        <w:pStyle w:val="Heading2"/>
      </w:pPr>
      <w:bookmarkStart w:id="58" w:name="_Toc233206958"/>
      <w:r w:rsidRPr="003A6994">
        <w:t>Data Collection Instruments</w:t>
      </w:r>
      <w:bookmarkEnd w:id="58"/>
    </w:p>
    <w:p w14:paraId="05A417FC" w14:textId="1B9309D3" w:rsidR="00465D2D" w:rsidRPr="003A6994" w:rsidRDefault="00465D2D" w:rsidP="007B0BC6">
      <w:pPr>
        <w:pStyle w:val="Heading2"/>
      </w:pPr>
      <w:bookmarkStart w:id="59" w:name="_Toc233206959"/>
      <w:r w:rsidRPr="003A6994">
        <w:t>Data Analysis Methods</w:t>
      </w:r>
      <w:bookmarkEnd w:id="59"/>
    </w:p>
    <w:p w14:paraId="490BC470" w14:textId="77777777" w:rsidR="00465D2D" w:rsidRPr="003A6994" w:rsidRDefault="00465D2D" w:rsidP="0037454B">
      <w:pPr>
        <w:pStyle w:val="Heading2"/>
      </w:pPr>
      <w:bookmarkStart w:id="60" w:name="_Toc233206960"/>
      <w:r w:rsidRPr="003A6994">
        <w:t>Validity and Reliability</w:t>
      </w:r>
      <w:bookmarkEnd w:id="60"/>
    </w:p>
    <w:p w14:paraId="32D4DB4F"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Content validity will be established through expert review of the questionnaire by the research supervisor and procurement professionals. Their assessment will focus on whether the instrument covers the full domain of each construct and whether individual items are clearly and unambiguously expressed. Revisions will be made on the basis of their feedback before the instrument is finalised.</w:t>
      </w:r>
    </w:p>
    <w:p w14:paraId="2AEE24A4"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Reliability will be assessed using Cronbach’s alpha coefficient. A coefficient of 0.70 or above will be taken as evidence of acceptable internal consistency for each construct. The pilot study, conducted on a sample of respondents not included in the final study, will provide the data from which alpha values are estimated before the main data collection phase.</w:t>
      </w:r>
    </w:p>
    <w:p w14:paraId="48BAC2B0" w14:textId="77777777" w:rsidR="00465D2D" w:rsidRPr="003A6994" w:rsidRDefault="00465D2D" w:rsidP="0037454B">
      <w:pPr>
        <w:pStyle w:val="Heading2"/>
      </w:pPr>
      <w:bookmarkStart w:id="61" w:name="_Toc233206961"/>
      <w:r w:rsidRPr="003A6994">
        <w:t>Ethical Considerations</w:t>
      </w:r>
      <w:bookmarkEnd w:id="61"/>
    </w:p>
    <w:p w14:paraId="64EB59BD"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All the ethical standards applicable to this type of research will be observed. For instance:  Informed consent will be obtained from all participants before data collection begins. Each respondent will be informed of the study’s purpose, the voluntary nature of their participation, and their right to withdraw at any time without consequences. No deception will be employed.</w:t>
      </w:r>
    </w:p>
    <w:p w14:paraId="33DE8F70"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 xml:space="preserve">Confidentiality will be maintained throughout. Respondents will not be identified by name in the research report, and data will be stored securely and used exclusively for the purposes of this study. Permission to conduct the study will be sought from CMST management before any </w:t>
      </w:r>
      <w:r w:rsidRPr="003A6994">
        <w:rPr>
          <w:rFonts w:ascii="Times New Roman" w:hAnsi="Times New Roman" w:cs="Times New Roman"/>
        </w:rPr>
        <w:lastRenderedPageBreak/>
        <w:t>engagement with employees. The study will comply with all ethical standards required by the academic institution.</w:t>
      </w:r>
    </w:p>
    <w:p w14:paraId="4CA16039" w14:textId="77777777" w:rsidR="00465D2D" w:rsidRPr="003A6994" w:rsidRDefault="00465D2D" w:rsidP="0037454B">
      <w:pPr>
        <w:pStyle w:val="Heading2"/>
      </w:pPr>
      <w:bookmarkStart w:id="62" w:name="_Toc233206962"/>
      <w:r w:rsidRPr="003A6994">
        <w:t>Variables of the Study</w:t>
      </w:r>
      <w:bookmarkEnd w:id="62"/>
    </w:p>
    <w:p w14:paraId="3F404C4E" w14:textId="77777777" w:rsidR="000F7339" w:rsidRPr="003A6994" w:rsidRDefault="000F7339" w:rsidP="003A6994">
      <w:pPr>
        <w:spacing w:after="120" w:line="360" w:lineRule="auto"/>
        <w:jc w:val="both"/>
        <w:rPr>
          <w:rFonts w:ascii="Times New Roman" w:hAnsi="Times New Roman" w:cs="Times New Roman"/>
        </w:rPr>
      </w:pPr>
      <w:r w:rsidRPr="003A6994">
        <w:rPr>
          <w:rFonts w:ascii="Times New Roman" w:hAnsi="Times New Roman" w:cs="Times New Roman"/>
        </w:rPr>
        <w:t>The study has four independent variables, each representing a distinct procurement practice dimension. Procurement planning (PP) is operationalised through items assessing the extent to which CMST prepares annual procurement plans, aligns those plans with budget allocations, and adheres to planned procurement timelines. Supplier relationship management (SRM) is measured through items on the regularity of supplier performance reviews, the quality of supplier communication, and the effectiveness of supplier development initiatives. Contract management (CM) is operationalised through items on contract performance monitoring, enforcement of contractual obligations, and management of contract variations and disputes. Procurement compliance (PC) is measured through items on adherence to the Public Procurement and Disposal of Assets Act, internal procurement procedures, and donor procurement requirements.</w:t>
      </w:r>
    </w:p>
    <w:p w14:paraId="1A56C1CC" w14:textId="15099705" w:rsidR="00465D2D" w:rsidRPr="003A6994" w:rsidRDefault="000F7339" w:rsidP="0037454B">
      <w:pPr>
        <w:spacing w:before="300" w:after="120" w:line="360" w:lineRule="auto"/>
        <w:jc w:val="both"/>
        <w:rPr>
          <w:rFonts w:ascii="Times New Roman" w:hAnsi="Times New Roman" w:cs="Times New Roman"/>
        </w:rPr>
      </w:pPr>
      <w:r w:rsidRPr="003A6994">
        <w:rPr>
          <w:rFonts w:ascii="Times New Roman" w:hAnsi="Times New Roman" w:cs="Times New Roman"/>
        </w:rPr>
        <w:t xml:space="preserve">The dependent variable, organisational performance (OE), is operationalised through four dimensions: availability of essential medicines and medical supplies; operational efficiency of procurement and distribution processes; cost effectiveness in resource utilisation; and stakeholder satisfaction with procurement outcomes. Each dimension will be measured using multiple Likert-scale items on the structured questionnaire. </w:t>
      </w:r>
    </w:p>
    <w:p w14:paraId="0D5573F9" w14:textId="652B1171" w:rsidR="00742EC6" w:rsidRDefault="00742EC6" w:rsidP="003A6994">
      <w:pPr>
        <w:spacing w:after="120" w:line="360" w:lineRule="auto"/>
        <w:rPr>
          <w:rFonts w:ascii="Times New Roman" w:hAnsi="Times New Roman" w:cs="Times New Roman"/>
        </w:rPr>
      </w:pPr>
      <w:r>
        <w:rPr>
          <w:rFonts w:ascii="Times New Roman" w:hAnsi="Times New Roman" w:cs="Times New Roman"/>
        </w:rPr>
        <w:br w:type="page"/>
      </w:r>
    </w:p>
    <w:p w14:paraId="218D68E0" w14:textId="5821A4BB" w:rsidR="00465D2D" w:rsidRPr="003A6994" w:rsidRDefault="00465D2D" w:rsidP="00063BC7">
      <w:pPr>
        <w:pStyle w:val="Heading1"/>
      </w:pPr>
      <w:bookmarkStart w:id="63" w:name="_Toc233206963"/>
      <w:r w:rsidRPr="003A6994">
        <w:lastRenderedPageBreak/>
        <w:t>REFERENCES</w:t>
      </w:r>
      <w:bookmarkEnd w:id="63"/>
    </w:p>
    <w:p w14:paraId="003CA5BC"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Asa, A. R., Naruses, N., Nautwima, J. P., and Tsoy, D 2023. Supplier relationship management and organizational performance: A focus on public procurement. </w:t>
      </w:r>
      <w:r w:rsidRPr="003A6994">
        <w:rPr>
          <w:rFonts w:ascii="Times New Roman" w:eastAsia="Times New Roman" w:hAnsi="Times New Roman" w:cs="Times New Roman"/>
          <w:i/>
          <w:iCs/>
          <w:lang w:val="en-GB"/>
        </w:rPr>
        <w:t>International Journal of Management Science and Business Administration</w:t>
      </w:r>
      <w:r w:rsidRPr="003A6994">
        <w:rPr>
          <w:rFonts w:ascii="Times New Roman" w:eastAsia="Times New Roman" w:hAnsi="Times New Roman" w:cs="Times New Roman"/>
          <w:lang w:val="en-GB"/>
        </w:rPr>
        <w:t xml:space="preserve">, 9(6): 19–28. </w:t>
      </w:r>
      <w:hyperlink r:id="rId11" w:history="1">
        <w:r w:rsidRPr="003A6994">
          <w:rPr>
            <w:rFonts w:ascii="Times New Roman" w:eastAsia="Times New Roman" w:hAnsi="Times New Roman" w:cs="Times New Roman"/>
            <w:color w:val="0563C1"/>
            <w:u w:val="single"/>
            <w:lang w:val="en-GB"/>
          </w:rPr>
          <w:t>https://doi.org/10.18775/ijmsba.1849-5664-5419.2014.96.1003</w:t>
        </w:r>
      </w:hyperlink>
    </w:p>
    <w:p w14:paraId="31AEE0A9"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Bergman, M. A. 2023. Auditing and compliance in public procurement: An empirical assessment. </w:t>
      </w:r>
      <w:r w:rsidRPr="003A6994">
        <w:rPr>
          <w:rFonts w:ascii="Times New Roman" w:eastAsia="Times New Roman" w:hAnsi="Times New Roman" w:cs="Times New Roman"/>
          <w:i/>
          <w:iCs/>
          <w:lang w:val="en-GB"/>
        </w:rPr>
        <w:t>Journal of Public Procurement</w:t>
      </w:r>
      <w:r w:rsidRPr="003A6994">
        <w:rPr>
          <w:rFonts w:ascii="Times New Roman" w:eastAsia="Times New Roman" w:hAnsi="Times New Roman" w:cs="Times New Roman"/>
          <w:lang w:val="en-GB"/>
        </w:rPr>
        <w:t xml:space="preserve">, 23(2): 125–144. </w:t>
      </w:r>
      <w:hyperlink r:id="rId12" w:history="1">
        <w:r w:rsidRPr="003A6994">
          <w:rPr>
            <w:rFonts w:ascii="Times New Roman" w:eastAsia="Times New Roman" w:hAnsi="Times New Roman" w:cs="Times New Roman"/>
            <w:color w:val="0563C1"/>
            <w:u w:val="single"/>
            <w:lang w:val="en-GB"/>
          </w:rPr>
          <w:t>https://doi.org/10.1108/JOPP-09-2022-0046</w:t>
        </w:r>
      </w:hyperlink>
    </w:p>
    <w:p w14:paraId="1CED7230"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Barney, J. 1991. Firm resources and sustained competitive advantage. </w:t>
      </w:r>
      <w:r w:rsidRPr="003A6994">
        <w:rPr>
          <w:rFonts w:ascii="Times New Roman" w:eastAsia="Times New Roman" w:hAnsi="Times New Roman" w:cs="Times New Roman"/>
          <w:i/>
          <w:iCs/>
          <w:lang w:val="en-GB"/>
        </w:rPr>
        <w:t>Journal of Management</w:t>
      </w:r>
      <w:r w:rsidRPr="003A6994">
        <w:rPr>
          <w:rFonts w:ascii="Times New Roman" w:eastAsia="Times New Roman" w:hAnsi="Times New Roman" w:cs="Times New Roman"/>
          <w:lang w:val="en-GB"/>
        </w:rPr>
        <w:t>, 17(1): 99–120.</w:t>
      </w:r>
    </w:p>
    <w:p w14:paraId="5C42658A"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Central Medical Stores Trust. 2024. </w:t>
      </w:r>
      <w:r w:rsidRPr="003A6994">
        <w:rPr>
          <w:rFonts w:ascii="Times New Roman" w:eastAsia="Times New Roman" w:hAnsi="Times New Roman" w:cs="Times New Roman"/>
          <w:i/>
          <w:iCs/>
          <w:lang w:val="en-GB"/>
        </w:rPr>
        <w:t>Annual report 2023/2024</w:t>
      </w:r>
      <w:r w:rsidRPr="003A6994">
        <w:rPr>
          <w:rFonts w:ascii="Times New Roman" w:eastAsia="Times New Roman" w:hAnsi="Times New Roman" w:cs="Times New Roman"/>
          <w:lang w:val="en-GB"/>
        </w:rPr>
        <w:t>. CMST.</w:t>
      </w:r>
    </w:p>
    <w:p w14:paraId="7A3E519F"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Changalima, I. A., and Mdee, A. E. 2023. Procurement skills and procurement performance in public organizations: The mediating role of procurement planning. </w:t>
      </w:r>
      <w:r w:rsidRPr="003A6994">
        <w:rPr>
          <w:rFonts w:ascii="Times New Roman" w:eastAsia="Times New Roman" w:hAnsi="Times New Roman" w:cs="Times New Roman"/>
          <w:i/>
          <w:iCs/>
          <w:lang w:val="en-GB"/>
        </w:rPr>
        <w:t>Cogent Business and Management</w:t>
      </w:r>
      <w:r w:rsidRPr="003A6994">
        <w:rPr>
          <w:rFonts w:ascii="Times New Roman" w:eastAsia="Times New Roman" w:hAnsi="Times New Roman" w:cs="Times New Roman"/>
          <w:lang w:val="en-GB"/>
        </w:rPr>
        <w:t xml:space="preserve">, 10(1): 2163562. </w:t>
      </w:r>
      <w:hyperlink r:id="rId13" w:history="1">
        <w:r w:rsidRPr="003A6994">
          <w:rPr>
            <w:rFonts w:ascii="Times New Roman" w:eastAsia="Times New Roman" w:hAnsi="Times New Roman" w:cs="Times New Roman"/>
            <w:color w:val="0563C1"/>
            <w:u w:val="single"/>
            <w:lang w:val="en-GB"/>
          </w:rPr>
          <w:t>https://doi.org/10.1080/23311975.2022.2163562</w:t>
        </w:r>
      </w:hyperlink>
    </w:p>
    <w:p w14:paraId="43CE2F95"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Changalima, I. A., Mchopa, A. D., and Ismail, I. J. 2022. Supplier development and public procurement performance: Does contract management difficulty matter? </w:t>
      </w:r>
      <w:r w:rsidRPr="003A6994">
        <w:rPr>
          <w:rFonts w:ascii="Times New Roman" w:eastAsia="Times New Roman" w:hAnsi="Times New Roman" w:cs="Times New Roman"/>
          <w:i/>
          <w:iCs/>
          <w:lang w:val="en-GB"/>
        </w:rPr>
        <w:t>Cogent Business and Management</w:t>
      </w:r>
      <w:r w:rsidRPr="003A6994">
        <w:rPr>
          <w:rFonts w:ascii="Times New Roman" w:eastAsia="Times New Roman" w:hAnsi="Times New Roman" w:cs="Times New Roman"/>
          <w:lang w:val="en-GB"/>
        </w:rPr>
        <w:t xml:space="preserve">, 9(1): 2108224. </w:t>
      </w:r>
      <w:hyperlink r:id="rId14" w:history="1">
        <w:r w:rsidRPr="003A6994">
          <w:rPr>
            <w:rFonts w:ascii="Times New Roman" w:eastAsia="Times New Roman" w:hAnsi="Times New Roman" w:cs="Times New Roman"/>
            <w:color w:val="0563C1"/>
            <w:u w:val="single"/>
            <w:lang w:val="en-GB"/>
          </w:rPr>
          <w:t>https://doi.org/10.1080/23311975.2022.2108224</w:t>
        </w:r>
      </w:hyperlink>
    </w:p>
    <w:p w14:paraId="5804337B"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Changalima, I. A., Mchopa, A. D., and Ismail, I. J. 2023. Supplier monitoring and procurement performance in the public sector in Tanzania: The moderating role of contract management difficulty. </w:t>
      </w:r>
      <w:r w:rsidRPr="003A6994">
        <w:rPr>
          <w:rFonts w:ascii="Times New Roman" w:eastAsia="Times New Roman" w:hAnsi="Times New Roman" w:cs="Times New Roman"/>
          <w:i/>
          <w:iCs/>
          <w:lang w:val="en-GB"/>
        </w:rPr>
        <w:t>IIM Ranchi Journal of Management Studies</w:t>
      </w:r>
      <w:r w:rsidRPr="003A6994">
        <w:rPr>
          <w:rFonts w:ascii="Times New Roman" w:eastAsia="Times New Roman" w:hAnsi="Times New Roman" w:cs="Times New Roman"/>
          <w:lang w:val="en-GB"/>
        </w:rPr>
        <w:t xml:space="preserve">, 2(1): 16–30. </w:t>
      </w:r>
      <w:hyperlink r:id="rId15" w:history="1">
        <w:r w:rsidRPr="003A6994">
          <w:rPr>
            <w:rFonts w:ascii="Times New Roman" w:eastAsia="Times New Roman" w:hAnsi="Times New Roman" w:cs="Times New Roman"/>
            <w:color w:val="0563C1"/>
            <w:u w:val="single"/>
            <w:lang w:val="en-GB"/>
          </w:rPr>
          <w:t>https://doi.org/10.1108/IRJMS-04-2022-0039</w:t>
        </w:r>
      </w:hyperlink>
    </w:p>
    <w:p w14:paraId="3437D30C"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Changalima, I. A., Mushi, G. O., and Mwaiseje, S. S. 2021. Procurement planning as a strategic tool for public procurement effectiveness: Experience from selected public procuring entities in Dodoma city, Tanzania. </w:t>
      </w:r>
      <w:r w:rsidRPr="003A6994">
        <w:rPr>
          <w:rFonts w:ascii="Times New Roman" w:eastAsia="Times New Roman" w:hAnsi="Times New Roman" w:cs="Times New Roman"/>
          <w:i/>
          <w:iCs/>
          <w:lang w:val="en-GB"/>
        </w:rPr>
        <w:t>Journal of Public Procurement</w:t>
      </w:r>
      <w:r w:rsidRPr="003A6994">
        <w:rPr>
          <w:rFonts w:ascii="Times New Roman" w:eastAsia="Times New Roman" w:hAnsi="Times New Roman" w:cs="Times New Roman"/>
          <w:lang w:val="en-GB"/>
        </w:rPr>
        <w:t xml:space="preserve">, 21(1): 37–52. </w:t>
      </w:r>
      <w:hyperlink r:id="rId16" w:history="1">
        <w:r w:rsidRPr="003A6994">
          <w:rPr>
            <w:rFonts w:ascii="Times New Roman" w:eastAsia="Times New Roman" w:hAnsi="Times New Roman" w:cs="Times New Roman"/>
            <w:color w:val="0563C1"/>
            <w:u w:val="single"/>
            <w:lang w:val="en-GB"/>
          </w:rPr>
          <w:t>https://doi.org/10.1108/JOPP-05-2020-0047</w:t>
        </w:r>
      </w:hyperlink>
    </w:p>
    <w:p w14:paraId="5CA83346"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Chikazhe, L., Bhebhe, T., Tukuta, M., Chifamba, O., and Nyagadza, B. 2023. Procurement practices, leadership style and employee-perceived service quality towards the perceived public health sector performance in Zimbabwe. </w:t>
      </w:r>
      <w:r w:rsidRPr="003A6994">
        <w:rPr>
          <w:rFonts w:ascii="Times New Roman" w:eastAsia="Times New Roman" w:hAnsi="Times New Roman" w:cs="Times New Roman"/>
          <w:i/>
          <w:iCs/>
          <w:lang w:val="en-GB"/>
        </w:rPr>
        <w:t>Cogent Social Sciences</w:t>
      </w:r>
      <w:r w:rsidRPr="003A6994">
        <w:rPr>
          <w:rFonts w:ascii="Times New Roman" w:eastAsia="Times New Roman" w:hAnsi="Times New Roman" w:cs="Times New Roman"/>
          <w:lang w:val="en-GB"/>
        </w:rPr>
        <w:t xml:space="preserve">, 9(1): 2198784. </w:t>
      </w:r>
      <w:hyperlink r:id="rId17" w:history="1">
        <w:r w:rsidRPr="003A6994">
          <w:rPr>
            <w:rFonts w:ascii="Times New Roman" w:eastAsia="Times New Roman" w:hAnsi="Times New Roman" w:cs="Times New Roman"/>
            <w:color w:val="0563C1"/>
            <w:u w:val="single"/>
            <w:lang w:val="en-GB"/>
          </w:rPr>
          <w:t>https://doi.org/10.1080/23311886.2023.2198784</w:t>
        </w:r>
      </w:hyperlink>
    </w:p>
    <w:p w14:paraId="3BC3DBF2"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lastRenderedPageBreak/>
        <w:t xml:space="preserve">Chikumbi, N., and Selemani, M. 2022. Procurement and operational efficiency in Malawian healthcare institutions. </w:t>
      </w:r>
      <w:r w:rsidRPr="003A6994">
        <w:rPr>
          <w:rFonts w:ascii="Times New Roman" w:eastAsia="Times New Roman" w:hAnsi="Times New Roman" w:cs="Times New Roman"/>
          <w:i/>
          <w:iCs/>
          <w:lang w:val="en-GB"/>
        </w:rPr>
        <w:t>East African Medical Journal</w:t>
      </w:r>
      <w:r w:rsidRPr="003A6994">
        <w:rPr>
          <w:rFonts w:ascii="Times New Roman" w:eastAsia="Times New Roman" w:hAnsi="Times New Roman" w:cs="Times New Roman"/>
          <w:lang w:val="en-GB"/>
        </w:rPr>
        <w:t>, 99(4): 211–219.</w:t>
      </w:r>
    </w:p>
    <w:p w14:paraId="63D9B2BF"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Chitsulo, L. 2025. Stock losses and expiries at CMST: An institutional review. </w:t>
      </w:r>
      <w:r w:rsidRPr="003A6994">
        <w:rPr>
          <w:rFonts w:ascii="Times New Roman" w:eastAsia="Times New Roman" w:hAnsi="Times New Roman" w:cs="Times New Roman"/>
          <w:i/>
          <w:iCs/>
          <w:lang w:val="en-GB"/>
        </w:rPr>
        <w:t>The Nation (Malawi)</w:t>
      </w:r>
      <w:r w:rsidRPr="003A6994">
        <w:rPr>
          <w:rFonts w:ascii="Times New Roman" w:eastAsia="Times New Roman" w:hAnsi="Times New Roman" w:cs="Times New Roman"/>
          <w:lang w:val="en-GB"/>
        </w:rPr>
        <w:t>.</w:t>
      </w:r>
    </w:p>
    <w:p w14:paraId="31AB2F71"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Creswell, J. W., and Creswell, J. D. 2022. </w:t>
      </w:r>
      <w:r w:rsidRPr="003A6994">
        <w:rPr>
          <w:rFonts w:ascii="Times New Roman" w:eastAsia="Times New Roman" w:hAnsi="Times New Roman" w:cs="Times New Roman"/>
          <w:i/>
          <w:iCs/>
          <w:lang w:val="en-GB"/>
        </w:rPr>
        <w:t>Research design: Qualitative, quantitative, and mixed methods approaches</w:t>
      </w:r>
      <w:r w:rsidRPr="003A6994">
        <w:rPr>
          <w:rFonts w:ascii="Times New Roman" w:eastAsia="Times New Roman" w:hAnsi="Times New Roman" w:cs="Times New Roman"/>
          <w:lang w:val="en-GB"/>
        </w:rPr>
        <w:t xml:space="preserve"> (6th ed.). Sage.</w:t>
      </w:r>
    </w:p>
    <w:p w14:paraId="0F47C4AA"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Expert Panel on Effective Ways of Investing in Health. 2021. </w:t>
      </w:r>
      <w:r w:rsidRPr="003A6994">
        <w:rPr>
          <w:rFonts w:ascii="Times New Roman" w:eastAsia="Times New Roman" w:hAnsi="Times New Roman" w:cs="Times New Roman"/>
          <w:i/>
          <w:iCs/>
          <w:lang w:val="en-GB"/>
        </w:rPr>
        <w:t>Procurement in health systems: Governance, efficiency, and accountability</w:t>
      </w:r>
      <w:r w:rsidRPr="003A6994">
        <w:rPr>
          <w:rFonts w:ascii="Times New Roman" w:eastAsia="Times New Roman" w:hAnsi="Times New Roman" w:cs="Times New Roman"/>
          <w:lang w:val="en-GB"/>
        </w:rPr>
        <w:t>. European Commission.</w:t>
      </w:r>
    </w:p>
    <w:p w14:paraId="4F507397"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Harun, M., Salema, G., and Matto, M. 2025. Achieving desired compliance performance in public procurement: Does embedding a culture of performance orientation matter? </w:t>
      </w:r>
      <w:r w:rsidRPr="003A6994">
        <w:rPr>
          <w:rFonts w:ascii="Times New Roman" w:eastAsia="Times New Roman" w:hAnsi="Times New Roman" w:cs="Times New Roman"/>
          <w:i/>
          <w:iCs/>
          <w:lang w:val="en-GB"/>
        </w:rPr>
        <w:t>Future Business Journal</w:t>
      </w:r>
      <w:r w:rsidRPr="003A6994">
        <w:rPr>
          <w:rFonts w:ascii="Times New Roman" w:eastAsia="Times New Roman" w:hAnsi="Times New Roman" w:cs="Times New Roman"/>
          <w:lang w:val="en-GB"/>
        </w:rPr>
        <w:t xml:space="preserve">, 11(1): 1–21. </w:t>
      </w:r>
      <w:hyperlink r:id="rId18" w:history="1">
        <w:r w:rsidRPr="003A6994">
          <w:rPr>
            <w:rFonts w:ascii="Times New Roman" w:eastAsia="Times New Roman" w:hAnsi="Times New Roman" w:cs="Times New Roman"/>
            <w:color w:val="0563C1"/>
            <w:u w:val="single"/>
            <w:lang w:val="en-GB"/>
          </w:rPr>
          <w:t>https://doi.org/10.1186/s43093-025-00444-7</w:t>
        </w:r>
      </w:hyperlink>
    </w:p>
    <w:p w14:paraId="5C6F4CC8"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Hassan, A. J., and Omwenga, J. Q. 2023. Contract management and procurement performance of state corporations in Kenya. </w:t>
      </w:r>
      <w:r w:rsidRPr="003A6994">
        <w:rPr>
          <w:rFonts w:ascii="Times New Roman" w:eastAsia="Times New Roman" w:hAnsi="Times New Roman" w:cs="Times New Roman"/>
          <w:i/>
          <w:iCs/>
          <w:lang w:val="en-GB"/>
        </w:rPr>
        <w:t>International Journal of Social Science and Humanities Research</w:t>
      </w:r>
      <w:r w:rsidRPr="003A6994">
        <w:rPr>
          <w:rFonts w:ascii="Times New Roman" w:eastAsia="Times New Roman" w:hAnsi="Times New Roman" w:cs="Times New Roman"/>
          <w:lang w:val="en-GB"/>
        </w:rPr>
        <w:t>, 1(1): 30–48.</w:t>
      </w:r>
    </w:p>
    <w:p w14:paraId="34E18832"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Kalimira, S. 2024. Fuel shortages disrupt CMST medicine distribution in remote districts. </w:t>
      </w:r>
      <w:r w:rsidRPr="003A6994">
        <w:rPr>
          <w:rFonts w:ascii="Times New Roman" w:eastAsia="Times New Roman" w:hAnsi="Times New Roman" w:cs="Times New Roman"/>
          <w:i/>
          <w:iCs/>
          <w:lang w:val="en-GB"/>
        </w:rPr>
        <w:t>Malawi News Agency</w:t>
      </w:r>
      <w:r w:rsidRPr="003A6994">
        <w:rPr>
          <w:rFonts w:ascii="Times New Roman" w:eastAsia="Times New Roman" w:hAnsi="Times New Roman" w:cs="Times New Roman"/>
          <w:lang w:val="en-GB"/>
        </w:rPr>
        <w:t>.</w:t>
      </w:r>
    </w:p>
    <w:p w14:paraId="4B32C373"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Kanyoma, K., and Khomba, J. K. 2023. Procurement inefficiencies and medicine availability in Malawi. </w:t>
      </w:r>
      <w:r w:rsidRPr="003A6994">
        <w:rPr>
          <w:rFonts w:ascii="Times New Roman" w:eastAsia="Times New Roman" w:hAnsi="Times New Roman" w:cs="Times New Roman"/>
          <w:i/>
          <w:iCs/>
          <w:lang w:val="en-GB"/>
        </w:rPr>
        <w:t>Journal of Health Management</w:t>
      </w:r>
      <w:r w:rsidRPr="003A6994">
        <w:rPr>
          <w:rFonts w:ascii="Times New Roman" w:eastAsia="Times New Roman" w:hAnsi="Times New Roman" w:cs="Times New Roman"/>
          <w:lang w:val="en-GB"/>
        </w:rPr>
        <w:t>, 25(2): 188–202.</w:t>
      </w:r>
    </w:p>
    <w:p w14:paraId="7580F215"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Kanyoma, K., Khomba, J. K., and Sankhulani, E. 2021. Healthcare supply chain challenges in Malawi: A public sector perspective. </w:t>
      </w:r>
      <w:r w:rsidRPr="003A6994">
        <w:rPr>
          <w:rFonts w:ascii="Times New Roman" w:eastAsia="Times New Roman" w:hAnsi="Times New Roman" w:cs="Times New Roman"/>
          <w:i/>
          <w:iCs/>
          <w:lang w:val="en-GB"/>
        </w:rPr>
        <w:t>Journal of Health Management</w:t>
      </w:r>
      <w:r w:rsidRPr="003A6994">
        <w:rPr>
          <w:rFonts w:ascii="Times New Roman" w:eastAsia="Times New Roman" w:hAnsi="Times New Roman" w:cs="Times New Roman"/>
          <w:lang w:val="en-GB"/>
        </w:rPr>
        <w:t>, 23(4): 455–468.</w:t>
      </w:r>
    </w:p>
    <w:p w14:paraId="6ED411A1"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Mebrate, G., and Shumet, Y. 2024. Assessing the impact of procurement practice on organizational performance. </w:t>
      </w:r>
      <w:r w:rsidRPr="003A6994">
        <w:rPr>
          <w:rFonts w:ascii="Times New Roman" w:eastAsia="Times New Roman" w:hAnsi="Times New Roman" w:cs="Times New Roman"/>
          <w:i/>
          <w:iCs/>
          <w:lang w:val="en-GB"/>
        </w:rPr>
        <w:t>Cogent Business and Management</w:t>
      </w:r>
      <w:r w:rsidRPr="003A6994">
        <w:rPr>
          <w:rFonts w:ascii="Times New Roman" w:eastAsia="Times New Roman" w:hAnsi="Times New Roman" w:cs="Times New Roman"/>
          <w:lang w:val="en-GB"/>
        </w:rPr>
        <w:t xml:space="preserve">, 11(1): 2315687. </w:t>
      </w:r>
      <w:hyperlink r:id="rId19" w:history="1">
        <w:r w:rsidRPr="003A6994">
          <w:rPr>
            <w:rFonts w:ascii="Times New Roman" w:eastAsia="Times New Roman" w:hAnsi="Times New Roman" w:cs="Times New Roman"/>
            <w:color w:val="0563C1"/>
            <w:u w:val="single"/>
            <w:lang w:val="en-GB"/>
          </w:rPr>
          <w:t>https://doi.org/10.1080/23311975.2024.2315687</w:t>
        </w:r>
      </w:hyperlink>
    </w:p>
    <w:p w14:paraId="58B52D05"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Ministry of Health Malawi. 2023. </w:t>
      </w:r>
      <w:r w:rsidRPr="003A6994">
        <w:rPr>
          <w:rFonts w:ascii="Times New Roman" w:eastAsia="Times New Roman" w:hAnsi="Times New Roman" w:cs="Times New Roman"/>
          <w:i/>
          <w:iCs/>
          <w:lang w:val="en-GB"/>
        </w:rPr>
        <w:t>Annual health sector performance report</w:t>
      </w:r>
      <w:r w:rsidRPr="003A6994">
        <w:rPr>
          <w:rFonts w:ascii="Times New Roman" w:eastAsia="Times New Roman" w:hAnsi="Times New Roman" w:cs="Times New Roman"/>
          <w:lang w:val="en-GB"/>
        </w:rPr>
        <w:t>. Government of Malawi.</w:t>
      </w:r>
    </w:p>
    <w:p w14:paraId="398D096F"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Ministry of Health Malawi. 2024. </w:t>
      </w:r>
      <w:r w:rsidRPr="003A6994">
        <w:rPr>
          <w:rFonts w:ascii="Times New Roman" w:eastAsia="Times New Roman" w:hAnsi="Times New Roman" w:cs="Times New Roman"/>
          <w:i/>
          <w:iCs/>
          <w:lang w:val="en-GB"/>
        </w:rPr>
        <w:t>Annual health sector performance report</w:t>
      </w:r>
      <w:r w:rsidRPr="003A6994">
        <w:rPr>
          <w:rFonts w:ascii="Times New Roman" w:eastAsia="Times New Roman" w:hAnsi="Times New Roman" w:cs="Times New Roman"/>
          <w:lang w:val="en-GB"/>
        </w:rPr>
        <w:t>. Government of Malawi.</w:t>
      </w:r>
    </w:p>
    <w:p w14:paraId="72AFC163"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Muhwezi, M., Mutebi, H., Mayanja, S. S., Tukamuhabwa, B., Namagembe, S., and Kalema, R. 2023. Information integration, procurement internal controls, material and purchasing procedure standardization and procurement performance in humanitarian </w:t>
      </w:r>
      <w:r w:rsidRPr="003A6994">
        <w:rPr>
          <w:rFonts w:ascii="Times New Roman" w:eastAsia="Times New Roman" w:hAnsi="Times New Roman" w:cs="Times New Roman"/>
          <w:lang w:val="en-GB"/>
        </w:rPr>
        <w:lastRenderedPageBreak/>
        <w:t xml:space="preserve">organizations. </w:t>
      </w:r>
      <w:r w:rsidRPr="003A6994">
        <w:rPr>
          <w:rFonts w:ascii="Times New Roman" w:eastAsia="Times New Roman" w:hAnsi="Times New Roman" w:cs="Times New Roman"/>
          <w:i/>
          <w:iCs/>
          <w:lang w:val="en-GB"/>
        </w:rPr>
        <w:t>Journal of Humanitarian Logistics and Supply Chain Management</w:t>
      </w:r>
      <w:r w:rsidRPr="003A6994">
        <w:rPr>
          <w:rFonts w:ascii="Times New Roman" w:eastAsia="Times New Roman" w:hAnsi="Times New Roman" w:cs="Times New Roman"/>
          <w:lang w:val="en-GB"/>
        </w:rPr>
        <w:t xml:space="preserve">, 13(4): 410–432. </w:t>
      </w:r>
      <w:hyperlink r:id="rId20" w:history="1">
        <w:r w:rsidRPr="003A6994">
          <w:rPr>
            <w:rFonts w:ascii="Times New Roman" w:eastAsia="Times New Roman" w:hAnsi="Times New Roman" w:cs="Times New Roman"/>
            <w:color w:val="0563C1"/>
            <w:u w:val="single"/>
            <w:lang w:val="en-GB"/>
          </w:rPr>
          <w:t>https://doi.org/10.1108/JHLSCM-11-2021-0115</w:t>
        </w:r>
      </w:hyperlink>
    </w:p>
    <w:p w14:paraId="5B9AD98A"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Musanzikwa, M. 2021. Public procurement compliance in developing countries. </w:t>
      </w:r>
      <w:r w:rsidRPr="003A6994">
        <w:rPr>
          <w:rFonts w:ascii="Times New Roman" w:eastAsia="Times New Roman" w:hAnsi="Times New Roman" w:cs="Times New Roman"/>
          <w:i/>
          <w:iCs/>
          <w:lang w:val="en-GB"/>
        </w:rPr>
        <w:t>African Journal of Public Affairs</w:t>
      </w:r>
      <w:r w:rsidRPr="003A6994">
        <w:rPr>
          <w:rFonts w:ascii="Times New Roman" w:eastAsia="Times New Roman" w:hAnsi="Times New Roman" w:cs="Times New Roman"/>
          <w:lang w:val="en-GB"/>
        </w:rPr>
        <w:t>, 12(2): 33–50.</w:t>
      </w:r>
    </w:p>
    <w:p w14:paraId="5E987699"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Mwakibinga, F. A., and Buvik, A. 2013. An empirical analysis of coercive means of enforcing compliance in public procurement. </w:t>
      </w:r>
      <w:r w:rsidRPr="003A6994">
        <w:rPr>
          <w:rFonts w:ascii="Times New Roman" w:eastAsia="Times New Roman" w:hAnsi="Times New Roman" w:cs="Times New Roman"/>
          <w:i/>
          <w:iCs/>
          <w:lang w:val="en-GB"/>
        </w:rPr>
        <w:t>Journal of Public Procurement</w:t>
      </w:r>
      <w:r w:rsidRPr="003A6994">
        <w:rPr>
          <w:rFonts w:ascii="Times New Roman" w:eastAsia="Times New Roman" w:hAnsi="Times New Roman" w:cs="Times New Roman"/>
          <w:lang w:val="en-GB"/>
        </w:rPr>
        <w:t xml:space="preserve">, 13(2): 243–273. </w:t>
      </w:r>
      <w:hyperlink r:id="rId21" w:history="1">
        <w:r w:rsidRPr="003A6994">
          <w:rPr>
            <w:rFonts w:ascii="Times New Roman" w:eastAsia="Times New Roman" w:hAnsi="Times New Roman" w:cs="Times New Roman"/>
            <w:color w:val="0563C1"/>
            <w:u w:val="single"/>
            <w:lang w:val="en-GB"/>
          </w:rPr>
          <w:t>https://doi.org/10.1108/JOPP-13-02-2013-B004</w:t>
        </w:r>
      </w:hyperlink>
    </w:p>
    <w:p w14:paraId="1A0AA1E7"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Ndrecaj, V., Tlemsani, I., Hashim, M. A., and others. 2025. Unveiling dynamic capabilities in public procurement: Myths, realities, and strategic transformation. </w:t>
      </w:r>
      <w:r w:rsidRPr="003A6994">
        <w:rPr>
          <w:rFonts w:ascii="Times New Roman" w:eastAsia="Times New Roman" w:hAnsi="Times New Roman" w:cs="Times New Roman"/>
          <w:i/>
          <w:iCs/>
          <w:lang w:val="en-GB"/>
        </w:rPr>
        <w:t>Administrative Sciences</w:t>
      </w:r>
      <w:r w:rsidRPr="003A6994">
        <w:rPr>
          <w:rFonts w:ascii="Times New Roman" w:eastAsia="Times New Roman" w:hAnsi="Times New Roman" w:cs="Times New Roman"/>
          <w:lang w:val="en-GB"/>
        </w:rPr>
        <w:t xml:space="preserve">, 15(4): 134. </w:t>
      </w:r>
      <w:hyperlink r:id="rId22" w:history="1">
        <w:r w:rsidRPr="003A6994">
          <w:rPr>
            <w:rFonts w:ascii="Times New Roman" w:eastAsia="Times New Roman" w:hAnsi="Times New Roman" w:cs="Times New Roman"/>
            <w:color w:val="0563C1"/>
            <w:u w:val="single"/>
            <w:lang w:val="en-GB"/>
          </w:rPr>
          <w:t>https://doi.org/10.3390/admsci15040134</w:t>
        </w:r>
      </w:hyperlink>
    </w:p>
    <w:p w14:paraId="24F1D7FD"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Newbert, S. L. 2007. Empirical research on the resource-based view: An assessment and suggestions for future research. </w:t>
      </w:r>
      <w:r w:rsidRPr="003A6994">
        <w:rPr>
          <w:rFonts w:ascii="Times New Roman" w:eastAsia="Times New Roman" w:hAnsi="Times New Roman" w:cs="Times New Roman"/>
          <w:i/>
          <w:iCs/>
          <w:lang w:val="en-GB"/>
        </w:rPr>
        <w:t>Strategic Management Journal</w:t>
      </w:r>
      <w:r w:rsidRPr="003A6994">
        <w:rPr>
          <w:rFonts w:ascii="Times New Roman" w:eastAsia="Times New Roman" w:hAnsi="Times New Roman" w:cs="Times New Roman"/>
          <w:lang w:val="en-GB"/>
        </w:rPr>
        <w:t xml:space="preserve">, 28(2): 121–146. </w:t>
      </w:r>
      <w:hyperlink r:id="rId23" w:history="1">
        <w:r w:rsidRPr="003A6994">
          <w:rPr>
            <w:rFonts w:ascii="Times New Roman" w:eastAsia="Times New Roman" w:hAnsi="Times New Roman" w:cs="Times New Roman"/>
            <w:color w:val="0563C1"/>
            <w:u w:val="single"/>
            <w:lang w:val="en-GB"/>
          </w:rPr>
          <w:t>https://doi.org/10.1002/smj.573</w:t>
        </w:r>
      </w:hyperlink>
    </w:p>
    <w:p w14:paraId="6CF7B9CF"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OECD. 2021. </w:t>
      </w:r>
      <w:r w:rsidRPr="003A6994">
        <w:rPr>
          <w:rFonts w:ascii="Times New Roman" w:eastAsia="Times New Roman" w:hAnsi="Times New Roman" w:cs="Times New Roman"/>
          <w:i/>
          <w:iCs/>
          <w:lang w:val="en-GB"/>
        </w:rPr>
        <w:t>Government at a glance: Public procurement systems</w:t>
      </w:r>
      <w:r w:rsidRPr="003A6994">
        <w:rPr>
          <w:rFonts w:ascii="Times New Roman" w:eastAsia="Times New Roman" w:hAnsi="Times New Roman" w:cs="Times New Roman"/>
          <w:lang w:val="en-GB"/>
        </w:rPr>
        <w:t>. OECD Publishing.</w:t>
      </w:r>
    </w:p>
    <w:p w14:paraId="76A01D2D"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OECD. 2023. </w:t>
      </w:r>
      <w:r w:rsidRPr="003A6994">
        <w:rPr>
          <w:rFonts w:ascii="Times New Roman" w:eastAsia="Times New Roman" w:hAnsi="Times New Roman" w:cs="Times New Roman"/>
          <w:i/>
          <w:iCs/>
          <w:lang w:val="en-GB"/>
        </w:rPr>
        <w:t>Public procurement performance: A framework for measuring efficiency, compliance and strategic goals</w:t>
      </w:r>
      <w:r w:rsidRPr="003A6994">
        <w:rPr>
          <w:rFonts w:ascii="Times New Roman" w:eastAsia="Times New Roman" w:hAnsi="Times New Roman" w:cs="Times New Roman"/>
          <w:lang w:val="en-GB"/>
        </w:rPr>
        <w:t xml:space="preserve"> (OECD Public Governance Policy Papers, No. 36). OECD Publishing. </w:t>
      </w:r>
      <w:hyperlink r:id="rId24" w:history="1">
        <w:r w:rsidRPr="003A6994">
          <w:rPr>
            <w:rFonts w:ascii="Times New Roman" w:eastAsia="Times New Roman" w:hAnsi="Times New Roman" w:cs="Times New Roman"/>
            <w:color w:val="0563C1"/>
            <w:u w:val="single"/>
            <w:lang w:val="en-GB"/>
          </w:rPr>
          <w:t>https://doi.org/10.1787/0dde73f4-en</w:t>
        </w:r>
      </w:hyperlink>
    </w:p>
    <w:p w14:paraId="778C4599"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Panya, K. O., and Awuor, E. 2023. Public procurement reforms in Africa: Challenges, constraints and improvement opportunities. </w:t>
      </w:r>
      <w:r w:rsidRPr="003A6994">
        <w:rPr>
          <w:rFonts w:ascii="Times New Roman" w:eastAsia="Times New Roman" w:hAnsi="Times New Roman" w:cs="Times New Roman"/>
          <w:i/>
          <w:iCs/>
          <w:lang w:val="en-GB"/>
        </w:rPr>
        <w:t>The Strategic Journal of Business and Change Management</w:t>
      </w:r>
      <w:r w:rsidRPr="003A6994">
        <w:rPr>
          <w:rFonts w:ascii="Times New Roman" w:eastAsia="Times New Roman" w:hAnsi="Times New Roman" w:cs="Times New Roman"/>
          <w:lang w:val="en-GB"/>
        </w:rPr>
        <w:t xml:space="preserve">, 10(2): 1435–1456. </w:t>
      </w:r>
      <w:hyperlink r:id="rId25" w:history="1">
        <w:r w:rsidRPr="003A6994">
          <w:rPr>
            <w:rFonts w:ascii="Times New Roman" w:eastAsia="Times New Roman" w:hAnsi="Times New Roman" w:cs="Times New Roman"/>
            <w:color w:val="0563C1"/>
            <w:u w:val="single"/>
            <w:lang w:val="en-GB"/>
          </w:rPr>
          <w:t>https://doi.org/10.61426/sjbcm.v10i2.2676</w:t>
        </w:r>
      </w:hyperlink>
    </w:p>
    <w:p w14:paraId="5B570155"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Peteraf, M. A., and Barney, J. 2003. Unravelling the resource-based tangle. </w:t>
      </w:r>
      <w:r w:rsidRPr="003A6994">
        <w:rPr>
          <w:rFonts w:ascii="Times New Roman" w:eastAsia="Times New Roman" w:hAnsi="Times New Roman" w:cs="Times New Roman"/>
          <w:i/>
          <w:iCs/>
          <w:lang w:val="en-GB"/>
        </w:rPr>
        <w:t>Managerial and Decision Economics</w:t>
      </w:r>
      <w:r w:rsidRPr="003A6994">
        <w:rPr>
          <w:rFonts w:ascii="Times New Roman" w:eastAsia="Times New Roman" w:hAnsi="Times New Roman" w:cs="Times New Roman"/>
          <w:lang w:val="en-GB"/>
        </w:rPr>
        <w:t>, 24(4): 309–323.</w:t>
      </w:r>
    </w:p>
    <w:p w14:paraId="33DAF25F"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Saunders, M., Lewis, P., and Thornhill, A. 2020. </w:t>
      </w:r>
      <w:r w:rsidRPr="003A6994">
        <w:rPr>
          <w:rFonts w:ascii="Times New Roman" w:eastAsia="Times New Roman" w:hAnsi="Times New Roman" w:cs="Times New Roman"/>
          <w:i/>
          <w:iCs/>
          <w:lang w:val="en-GB"/>
        </w:rPr>
        <w:t>Research methods for business students</w:t>
      </w:r>
      <w:r w:rsidRPr="003A6994">
        <w:rPr>
          <w:rFonts w:ascii="Times New Roman" w:eastAsia="Times New Roman" w:hAnsi="Times New Roman" w:cs="Times New Roman"/>
          <w:lang w:val="en-GB"/>
        </w:rPr>
        <w:t xml:space="preserve"> (8th ed.). Pearson.</w:t>
      </w:r>
    </w:p>
    <w:p w14:paraId="7190EDD7"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Shroff, Z. C., Bigdeli, A. Z., and Montagu, D. 2021. Health systems procurement challenges in low-income countries. </w:t>
      </w:r>
      <w:r w:rsidRPr="003A6994">
        <w:rPr>
          <w:rFonts w:ascii="Times New Roman" w:eastAsia="Times New Roman" w:hAnsi="Times New Roman" w:cs="Times New Roman"/>
          <w:i/>
          <w:iCs/>
          <w:lang w:val="en-GB"/>
        </w:rPr>
        <w:t>Health Policy and Planning</w:t>
      </w:r>
      <w:r w:rsidRPr="003A6994">
        <w:rPr>
          <w:rFonts w:ascii="Times New Roman" w:eastAsia="Times New Roman" w:hAnsi="Times New Roman" w:cs="Times New Roman"/>
          <w:lang w:val="en-GB"/>
        </w:rPr>
        <w:t>, 36(4): 456–464.</w:t>
      </w:r>
    </w:p>
    <w:p w14:paraId="60014E4F"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World Bank. 2021. </w:t>
      </w:r>
      <w:r w:rsidRPr="003A6994">
        <w:rPr>
          <w:rFonts w:ascii="Times New Roman" w:eastAsia="Times New Roman" w:hAnsi="Times New Roman" w:cs="Times New Roman"/>
          <w:i/>
          <w:iCs/>
          <w:lang w:val="en-GB"/>
        </w:rPr>
        <w:t>Public procurement systems: Efficiency and governance report</w:t>
      </w:r>
      <w:r w:rsidRPr="003A6994">
        <w:rPr>
          <w:rFonts w:ascii="Times New Roman" w:eastAsia="Times New Roman" w:hAnsi="Times New Roman" w:cs="Times New Roman"/>
          <w:lang w:val="en-GB"/>
        </w:rPr>
        <w:t>. World Bank Group.</w:t>
      </w:r>
    </w:p>
    <w:p w14:paraId="2D261A9F"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t xml:space="preserve">World Health Organization. 2021. </w:t>
      </w:r>
      <w:r w:rsidRPr="003A6994">
        <w:rPr>
          <w:rFonts w:ascii="Times New Roman" w:eastAsia="Times New Roman" w:hAnsi="Times New Roman" w:cs="Times New Roman"/>
          <w:i/>
          <w:iCs/>
          <w:lang w:val="en-GB"/>
        </w:rPr>
        <w:t>Public procurement of medicines and health products</w:t>
      </w:r>
      <w:r w:rsidRPr="003A6994">
        <w:rPr>
          <w:rFonts w:ascii="Times New Roman" w:eastAsia="Times New Roman" w:hAnsi="Times New Roman" w:cs="Times New Roman"/>
          <w:lang w:val="en-GB"/>
        </w:rPr>
        <w:t>. WHO Press.</w:t>
      </w:r>
    </w:p>
    <w:p w14:paraId="29D80B26"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Times New Roman" w:hAnsi="Times New Roman" w:cs="Times New Roman"/>
          <w:lang w:val="en-GB"/>
        </w:rPr>
        <w:lastRenderedPageBreak/>
        <w:t xml:space="preserve">Yamane, T. 1967. </w:t>
      </w:r>
      <w:r w:rsidRPr="003A6994">
        <w:rPr>
          <w:rFonts w:ascii="Times New Roman" w:eastAsia="Times New Roman" w:hAnsi="Times New Roman" w:cs="Times New Roman"/>
          <w:i/>
          <w:iCs/>
          <w:lang w:val="en-GB"/>
        </w:rPr>
        <w:t>Statistics: An introductory analysis</w:t>
      </w:r>
      <w:r w:rsidRPr="003A6994">
        <w:rPr>
          <w:rFonts w:ascii="Times New Roman" w:eastAsia="Times New Roman" w:hAnsi="Times New Roman" w:cs="Times New Roman"/>
          <w:lang w:val="en-GB"/>
        </w:rPr>
        <w:t xml:space="preserve"> (2nd ed.). Harper and Row.</w:t>
      </w:r>
    </w:p>
    <w:p w14:paraId="60306BEC" w14:textId="77777777" w:rsidR="000F7339" w:rsidRPr="003A6994" w:rsidRDefault="000F7339" w:rsidP="003A6994">
      <w:pPr>
        <w:suppressAutoHyphens/>
        <w:spacing w:after="120" w:line="360" w:lineRule="auto"/>
        <w:ind w:left="720" w:hanging="720"/>
        <w:jc w:val="both"/>
        <w:rPr>
          <w:rFonts w:ascii="Times New Roman" w:eastAsia="Aptos" w:hAnsi="Times New Roman" w:cs="Times New Roman"/>
          <w:lang w:val="en-GB"/>
        </w:rPr>
      </w:pPr>
    </w:p>
    <w:p w14:paraId="59AF57D8" w14:textId="7496C14F" w:rsidR="00465D2D" w:rsidRPr="00742EC6" w:rsidRDefault="000F7339" w:rsidP="00742EC6">
      <w:pPr>
        <w:suppressAutoHyphens/>
        <w:spacing w:after="120" w:line="360" w:lineRule="auto"/>
        <w:ind w:left="720" w:hanging="720"/>
        <w:jc w:val="both"/>
        <w:rPr>
          <w:rFonts w:ascii="Times New Roman" w:eastAsia="Aptos" w:hAnsi="Times New Roman" w:cs="Times New Roman"/>
          <w:lang w:val="en-GB"/>
        </w:rPr>
      </w:pPr>
      <w:r w:rsidRPr="003A6994">
        <w:rPr>
          <w:rFonts w:ascii="Times New Roman" w:eastAsia="Aptos" w:hAnsi="Times New Roman" w:cs="Times New Roman"/>
          <w:lang w:val="en-GB"/>
        </w:rPr>
        <w:br w:type="page"/>
      </w:r>
    </w:p>
    <w:p w14:paraId="76BF5AC0" w14:textId="77777777" w:rsidR="00465D2D" w:rsidRPr="003A6994" w:rsidRDefault="00465D2D" w:rsidP="00063BC7">
      <w:pPr>
        <w:pStyle w:val="Heading1"/>
      </w:pPr>
      <w:bookmarkStart w:id="64" w:name="_Toc233206964"/>
      <w:r w:rsidRPr="003A6994">
        <w:lastRenderedPageBreak/>
        <w:t>APPENDICES</w:t>
      </w:r>
      <w:bookmarkEnd w:id="64"/>
    </w:p>
    <w:p w14:paraId="26096286" w14:textId="77777777" w:rsidR="00465D2D" w:rsidRPr="003A6994" w:rsidRDefault="00465D2D" w:rsidP="0037454B">
      <w:pPr>
        <w:pStyle w:val="Heading2"/>
      </w:pPr>
      <w:bookmarkStart w:id="65" w:name="_Toc233206965"/>
      <w:r w:rsidRPr="003A6994">
        <w:t>Timeline of study</w:t>
      </w:r>
      <w:bookmarkEnd w:id="65"/>
    </w:p>
    <w:tbl>
      <w:tblPr>
        <w:tblW w:w="9259" w:type="dxa"/>
        <w:tblLook w:val="04A0" w:firstRow="1" w:lastRow="0" w:firstColumn="1" w:lastColumn="0" w:noHBand="0" w:noVBand="1"/>
      </w:tblPr>
      <w:tblGrid>
        <w:gridCol w:w="4057"/>
        <w:gridCol w:w="763"/>
        <w:gridCol w:w="683"/>
        <w:gridCol w:w="710"/>
        <w:gridCol w:w="657"/>
        <w:gridCol w:w="601"/>
        <w:gridCol w:w="569"/>
        <w:gridCol w:w="730"/>
        <w:gridCol w:w="660"/>
      </w:tblGrid>
      <w:tr w:rsidR="00711039" w:rsidRPr="003A6994" w14:paraId="477BC401" w14:textId="77777777" w:rsidTr="009D0235">
        <w:trPr>
          <w:trHeight w:val="483"/>
        </w:trPr>
        <w:tc>
          <w:tcPr>
            <w:tcW w:w="4057" w:type="dxa"/>
            <w:tcBorders>
              <w:top w:val="single" w:sz="4" w:space="0" w:color="AAAAAA"/>
              <w:left w:val="single" w:sz="4" w:space="0" w:color="AAAAAA"/>
              <w:bottom w:val="single" w:sz="4" w:space="0" w:color="AAAAAA"/>
              <w:right w:val="single" w:sz="4" w:space="0" w:color="AAAAAA"/>
            </w:tcBorders>
            <w:shd w:val="clear" w:color="0066CC" w:fill="2E75B6"/>
            <w:noWrap/>
            <w:vAlign w:val="center"/>
            <w:hideMark/>
          </w:tcPr>
          <w:p w14:paraId="7F5BA8BA" w14:textId="77777777" w:rsidR="00711039" w:rsidRPr="003A6994" w:rsidRDefault="00711039" w:rsidP="003A6994">
            <w:pPr>
              <w:spacing w:after="120" w:line="360" w:lineRule="auto"/>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Activity</w:t>
            </w:r>
          </w:p>
        </w:tc>
        <w:tc>
          <w:tcPr>
            <w:tcW w:w="730" w:type="dxa"/>
            <w:tcBorders>
              <w:top w:val="single" w:sz="4" w:space="0" w:color="AAAAAA"/>
              <w:left w:val="nil"/>
              <w:bottom w:val="single" w:sz="4" w:space="0" w:color="AAAAAA"/>
              <w:right w:val="nil"/>
            </w:tcBorders>
            <w:shd w:val="clear" w:color="0066CC" w:fill="2E75B6"/>
            <w:noWrap/>
            <w:vAlign w:val="center"/>
            <w:hideMark/>
          </w:tcPr>
          <w:p w14:paraId="7A64E2C0" w14:textId="77777777" w:rsidR="00711039" w:rsidRPr="003A6994" w:rsidRDefault="00711039" w:rsidP="003A6994">
            <w:pPr>
              <w:spacing w:after="120" w:line="360" w:lineRule="auto"/>
              <w:jc w:val="center"/>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April</w:t>
            </w:r>
          </w:p>
        </w:tc>
        <w:tc>
          <w:tcPr>
            <w:tcW w:w="660" w:type="dxa"/>
            <w:tcBorders>
              <w:top w:val="single" w:sz="4" w:space="0" w:color="AAAAAA"/>
              <w:left w:val="single" w:sz="4" w:space="0" w:color="AAAAAA"/>
              <w:bottom w:val="single" w:sz="4" w:space="0" w:color="AAAAAA"/>
              <w:right w:val="nil"/>
            </w:tcBorders>
            <w:shd w:val="clear" w:color="0066CC" w:fill="2E75B6"/>
            <w:noWrap/>
            <w:vAlign w:val="center"/>
            <w:hideMark/>
          </w:tcPr>
          <w:p w14:paraId="0B5BD145" w14:textId="77777777" w:rsidR="00711039" w:rsidRPr="003A6994" w:rsidRDefault="00711039" w:rsidP="003A6994">
            <w:pPr>
              <w:spacing w:after="120" w:line="360" w:lineRule="auto"/>
              <w:jc w:val="center"/>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 xml:space="preserve">May </w:t>
            </w:r>
          </w:p>
        </w:tc>
        <w:tc>
          <w:tcPr>
            <w:tcW w:w="668" w:type="dxa"/>
            <w:tcBorders>
              <w:top w:val="single" w:sz="4" w:space="0" w:color="AAAAAA"/>
              <w:left w:val="single" w:sz="4" w:space="0" w:color="AAAAAA"/>
              <w:bottom w:val="single" w:sz="4" w:space="0" w:color="AAAAAA"/>
              <w:right w:val="nil"/>
            </w:tcBorders>
            <w:shd w:val="clear" w:color="0066CC" w:fill="2E75B6"/>
            <w:noWrap/>
            <w:vAlign w:val="center"/>
            <w:hideMark/>
          </w:tcPr>
          <w:p w14:paraId="5C77FEBC" w14:textId="77777777" w:rsidR="00711039" w:rsidRPr="003A6994" w:rsidRDefault="00711039" w:rsidP="003A6994">
            <w:pPr>
              <w:spacing w:after="120" w:line="360" w:lineRule="auto"/>
              <w:jc w:val="center"/>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June</w:t>
            </w:r>
          </w:p>
        </w:tc>
        <w:tc>
          <w:tcPr>
            <w:tcW w:w="630" w:type="dxa"/>
            <w:tcBorders>
              <w:top w:val="single" w:sz="4" w:space="0" w:color="AAAAAA"/>
              <w:left w:val="single" w:sz="4" w:space="0" w:color="AAAAAA"/>
              <w:bottom w:val="single" w:sz="4" w:space="0" w:color="AAAAAA"/>
              <w:right w:val="nil"/>
            </w:tcBorders>
            <w:shd w:val="clear" w:color="0066CC" w:fill="2E75B6"/>
            <w:noWrap/>
            <w:vAlign w:val="center"/>
            <w:hideMark/>
          </w:tcPr>
          <w:p w14:paraId="027454C2" w14:textId="77777777" w:rsidR="00711039" w:rsidRPr="003A6994" w:rsidRDefault="00711039" w:rsidP="003A6994">
            <w:pPr>
              <w:spacing w:after="120" w:line="360" w:lineRule="auto"/>
              <w:jc w:val="center"/>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 xml:space="preserve">July </w:t>
            </w:r>
          </w:p>
        </w:tc>
        <w:tc>
          <w:tcPr>
            <w:tcW w:w="1170" w:type="dxa"/>
            <w:gridSpan w:val="2"/>
            <w:tcBorders>
              <w:top w:val="single" w:sz="4" w:space="0" w:color="AAAAAA"/>
              <w:left w:val="single" w:sz="4" w:space="0" w:color="AAAAAA"/>
              <w:bottom w:val="single" w:sz="4" w:space="0" w:color="AAAAAA"/>
              <w:right w:val="nil"/>
            </w:tcBorders>
            <w:shd w:val="clear" w:color="0066CC" w:fill="2E75B6"/>
            <w:noWrap/>
            <w:vAlign w:val="center"/>
            <w:hideMark/>
          </w:tcPr>
          <w:p w14:paraId="43E43D84" w14:textId="77777777" w:rsidR="00711039" w:rsidRPr="003A6994" w:rsidRDefault="00711039" w:rsidP="003A6994">
            <w:pPr>
              <w:spacing w:after="120" w:line="360" w:lineRule="auto"/>
              <w:jc w:val="center"/>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 xml:space="preserve">August </w:t>
            </w:r>
          </w:p>
        </w:tc>
        <w:tc>
          <w:tcPr>
            <w:tcW w:w="684" w:type="dxa"/>
            <w:tcBorders>
              <w:top w:val="single" w:sz="4" w:space="0" w:color="AAAAAA"/>
              <w:left w:val="single" w:sz="4" w:space="0" w:color="AAAAAA"/>
              <w:bottom w:val="single" w:sz="4" w:space="0" w:color="AAAAAA"/>
              <w:right w:val="nil"/>
            </w:tcBorders>
            <w:shd w:val="clear" w:color="0066CC" w:fill="2E75B6"/>
            <w:noWrap/>
            <w:vAlign w:val="center"/>
            <w:hideMark/>
          </w:tcPr>
          <w:p w14:paraId="2618BCC9" w14:textId="77777777" w:rsidR="00711039" w:rsidRPr="003A6994" w:rsidRDefault="00711039" w:rsidP="003A6994">
            <w:pPr>
              <w:spacing w:after="120" w:line="360" w:lineRule="auto"/>
              <w:jc w:val="center"/>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Sept.</w:t>
            </w:r>
          </w:p>
        </w:tc>
        <w:tc>
          <w:tcPr>
            <w:tcW w:w="660" w:type="dxa"/>
            <w:tcBorders>
              <w:top w:val="single" w:sz="4" w:space="0" w:color="AAAAAA"/>
              <w:left w:val="single" w:sz="4" w:space="0" w:color="AAAAAA"/>
              <w:bottom w:val="single" w:sz="4" w:space="0" w:color="AAAAAA"/>
              <w:right w:val="nil"/>
            </w:tcBorders>
            <w:shd w:val="clear" w:color="0066CC" w:fill="2E75B6"/>
            <w:noWrap/>
            <w:vAlign w:val="center"/>
            <w:hideMark/>
          </w:tcPr>
          <w:p w14:paraId="1E0F2E9B" w14:textId="77777777" w:rsidR="00711039" w:rsidRPr="003A6994" w:rsidRDefault="00711039" w:rsidP="003A6994">
            <w:pPr>
              <w:spacing w:after="120" w:line="360" w:lineRule="auto"/>
              <w:jc w:val="center"/>
              <w:rPr>
                <w:rFonts w:ascii="Times New Roman" w:eastAsia="Times New Roman" w:hAnsi="Times New Roman" w:cs="Times New Roman"/>
                <w:b/>
                <w:bCs/>
                <w:color w:val="FFFFFF"/>
              </w:rPr>
            </w:pPr>
            <w:r w:rsidRPr="003A6994">
              <w:rPr>
                <w:rFonts w:ascii="Times New Roman" w:eastAsia="Times New Roman" w:hAnsi="Times New Roman" w:cs="Times New Roman"/>
                <w:b/>
                <w:bCs/>
                <w:color w:val="FFFFFF"/>
              </w:rPr>
              <w:t>Oct.</w:t>
            </w:r>
          </w:p>
        </w:tc>
      </w:tr>
      <w:tr w:rsidR="00711039" w:rsidRPr="003A6994" w14:paraId="1C7870D8" w14:textId="77777777" w:rsidTr="009D0235">
        <w:trPr>
          <w:trHeight w:val="278"/>
        </w:trPr>
        <w:tc>
          <w:tcPr>
            <w:tcW w:w="4057" w:type="dxa"/>
            <w:tcBorders>
              <w:top w:val="nil"/>
              <w:left w:val="single" w:sz="4" w:space="0" w:color="AAAAAA"/>
              <w:bottom w:val="single" w:sz="4" w:space="0" w:color="AAAAAA"/>
              <w:right w:val="single" w:sz="4" w:space="0" w:color="AAAAAA"/>
            </w:tcBorders>
            <w:shd w:val="clear" w:color="FFFFFF" w:fill="EBF3FB"/>
            <w:vAlign w:val="center"/>
            <w:hideMark/>
          </w:tcPr>
          <w:p w14:paraId="721B3014"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Proposal development &amp; submission</w:t>
            </w:r>
          </w:p>
        </w:tc>
        <w:tc>
          <w:tcPr>
            <w:tcW w:w="730" w:type="dxa"/>
            <w:tcBorders>
              <w:top w:val="nil"/>
              <w:left w:val="nil"/>
              <w:bottom w:val="single" w:sz="4" w:space="0" w:color="AAAAAA"/>
              <w:right w:val="single" w:sz="4" w:space="0" w:color="AAAAAA"/>
            </w:tcBorders>
            <w:shd w:val="clear" w:color="FFCC99" w:fill="F4B942"/>
            <w:noWrap/>
            <w:vAlign w:val="center"/>
            <w:hideMark/>
          </w:tcPr>
          <w:p w14:paraId="181067AE"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CC99" w:fill="F4B942"/>
            <w:noWrap/>
            <w:vAlign w:val="center"/>
            <w:hideMark/>
          </w:tcPr>
          <w:p w14:paraId="48662DCA"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nil"/>
              <w:left w:val="nil"/>
              <w:bottom w:val="single" w:sz="4" w:space="0" w:color="AAAAAA"/>
              <w:right w:val="single" w:sz="4" w:space="0" w:color="AAAAAA"/>
            </w:tcBorders>
            <w:shd w:val="clear" w:color="FFFFFF" w:fill="EBF3FB"/>
            <w:noWrap/>
            <w:vAlign w:val="center"/>
            <w:hideMark/>
          </w:tcPr>
          <w:p w14:paraId="12F78556"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30" w:type="dxa"/>
            <w:tcBorders>
              <w:top w:val="nil"/>
              <w:left w:val="nil"/>
              <w:bottom w:val="single" w:sz="4" w:space="0" w:color="AAAAAA"/>
              <w:right w:val="single" w:sz="4" w:space="0" w:color="AAAAAA"/>
            </w:tcBorders>
            <w:shd w:val="clear" w:color="FFFFFF" w:fill="EBF3FB"/>
            <w:noWrap/>
            <w:vAlign w:val="center"/>
            <w:hideMark/>
          </w:tcPr>
          <w:p w14:paraId="3CC2FDBF"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01" w:type="dxa"/>
            <w:tcBorders>
              <w:top w:val="nil"/>
              <w:left w:val="nil"/>
              <w:bottom w:val="single" w:sz="4" w:space="0" w:color="AAAAAA"/>
              <w:right w:val="single" w:sz="4" w:space="0" w:color="AAAAAA"/>
            </w:tcBorders>
            <w:shd w:val="clear" w:color="FFFFFF" w:fill="EBF3FB"/>
            <w:noWrap/>
            <w:vAlign w:val="center"/>
            <w:hideMark/>
          </w:tcPr>
          <w:p w14:paraId="1F8D697F"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FFFFFF" w:fill="EBF3FB"/>
            <w:noWrap/>
            <w:vAlign w:val="center"/>
            <w:hideMark/>
          </w:tcPr>
          <w:p w14:paraId="0F14F033"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FFFFFF" w:fill="EBF3FB"/>
            <w:noWrap/>
            <w:vAlign w:val="center"/>
            <w:hideMark/>
          </w:tcPr>
          <w:p w14:paraId="314F9DCF"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FFFF" w:fill="EBF3FB"/>
            <w:noWrap/>
            <w:vAlign w:val="center"/>
            <w:hideMark/>
          </w:tcPr>
          <w:p w14:paraId="5665DA66"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r w:rsidR="00711039" w:rsidRPr="003A6994" w14:paraId="054952A1" w14:textId="77777777" w:rsidTr="009D0235">
        <w:trPr>
          <w:trHeight w:val="350"/>
        </w:trPr>
        <w:tc>
          <w:tcPr>
            <w:tcW w:w="4057" w:type="dxa"/>
            <w:tcBorders>
              <w:top w:val="nil"/>
              <w:left w:val="single" w:sz="4" w:space="0" w:color="AAAAAA"/>
              <w:bottom w:val="single" w:sz="4" w:space="0" w:color="AAAAAA"/>
              <w:right w:val="single" w:sz="4" w:space="0" w:color="AAAAAA"/>
            </w:tcBorders>
            <w:shd w:val="clear" w:color="EBF3FB" w:fill="FFFFFF"/>
            <w:vAlign w:val="center"/>
            <w:hideMark/>
          </w:tcPr>
          <w:p w14:paraId="538DD6A0"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Ethical clearance &amp; institutional permission</w:t>
            </w:r>
          </w:p>
        </w:tc>
        <w:tc>
          <w:tcPr>
            <w:tcW w:w="730" w:type="dxa"/>
            <w:tcBorders>
              <w:top w:val="nil"/>
              <w:left w:val="nil"/>
              <w:bottom w:val="single" w:sz="4" w:space="0" w:color="AAAAAA"/>
              <w:right w:val="single" w:sz="4" w:space="0" w:color="AAAAAA"/>
            </w:tcBorders>
            <w:shd w:val="clear" w:color="EBF3FB" w:fill="FFFFFF"/>
            <w:noWrap/>
            <w:vAlign w:val="center"/>
            <w:hideMark/>
          </w:tcPr>
          <w:p w14:paraId="036F8EE5"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EBF3FB" w:fill="FFFFFF"/>
            <w:noWrap/>
            <w:vAlign w:val="center"/>
            <w:hideMark/>
          </w:tcPr>
          <w:p w14:paraId="69C9A7B4"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nil"/>
              <w:left w:val="nil"/>
              <w:bottom w:val="single" w:sz="4" w:space="0" w:color="AAAAAA"/>
              <w:right w:val="single" w:sz="4" w:space="0" w:color="AAAAAA"/>
            </w:tcBorders>
            <w:shd w:val="clear" w:color="FFCC99" w:fill="F4B942"/>
            <w:noWrap/>
            <w:vAlign w:val="center"/>
            <w:hideMark/>
          </w:tcPr>
          <w:p w14:paraId="78338D4A"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30" w:type="dxa"/>
            <w:tcBorders>
              <w:top w:val="nil"/>
              <w:left w:val="nil"/>
              <w:bottom w:val="single" w:sz="4" w:space="0" w:color="AAAAAA"/>
              <w:right w:val="single" w:sz="4" w:space="0" w:color="AAAAAA"/>
            </w:tcBorders>
            <w:shd w:val="clear" w:color="FFCC99" w:fill="F4B942"/>
            <w:noWrap/>
            <w:vAlign w:val="center"/>
            <w:hideMark/>
          </w:tcPr>
          <w:p w14:paraId="6CC0351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01" w:type="dxa"/>
            <w:tcBorders>
              <w:top w:val="nil"/>
              <w:left w:val="nil"/>
              <w:bottom w:val="single" w:sz="4" w:space="0" w:color="AAAAAA"/>
              <w:right w:val="single" w:sz="4" w:space="0" w:color="AAAAAA"/>
            </w:tcBorders>
            <w:shd w:val="clear" w:color="EBF3FB" w:fill="FFFFFF"/>
            <w:noWrap/>
            <w:vAlign w:val="center"/>
            <w:hideMark/>
          </w:tcPr>
          <w:p w14:paraId="24C25C4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EBF3FB" w:fill="FFFFFF"/>
            <w:noWrap/>
            <w:vAlign w:val="center"/>
            <w:hideMark/>
          </w:tcPr>
          <w:p w14:paraId="4F5BA374"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EBF3FB" w:fill="FFFFFF"/>
            <w:noWrap/>
            <w:vAlign w:val="center"/>
            <w:hideMark/>
          </w:tcPr>
          <w:p w14:paraId="099A7CCD"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EBF3FB" w:fill="FFFFFF"/>
            <w:noWrap/>
            <w:vAlign w:val="center"/>
            <w:hideMark/>
          </w:tcPr>
          <w:p w14:paraId="06B267EB"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r w:rsidR="00711039" w:rsidRPr="003A6994" w14:paraId="266C8894" w14:textId="77777777" w:rsidTr="009D0235">
        <w:trPr>
          <w:trHeight w:val="350"/>
        </w:trPr>
        <w:tc>
          <w:tcPr>
            <w:tcW w:w="4057" w:type="dxa"/>
            <w:tcBorders>
              <w:top w:val="nil"/>
              <w:left w:val="single" w:sz="4" w:space="0" w:color="AAAAAA"/>
              <w:bottom w:val="single" w:sz="4" w:space="0" w:color="AAAAAA"/>
              <w:right w:val="single" w:sz="4" w:space="0" w:color="AAAAAA"/>
            </w:tcBorders>
            <w:shd w:val="clear" w:color="FFFFFF" w:fill="EBF3FB"/>
            <w:vAlign w:val="center"/>
            <w:hideMark/>
          </w:tcPr>
          <w:p w14:paraId="68F39D10"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Instrument development &amp; pilot testing</w:t>
            </w:r>
          </w:p>
        </w:tc>
        <w:tc>
          <w:tcPr>
            <w:tcW w:w="730" w:type="dxa"/>
            <w:tcBorders>
              <w:top w:val="nil"/>
              <w:left w:val="nil"/>
              <w:bottom w:val="single" w:sz="4" w:space="0" w:color="AAAAAA"/>
              <w:right w:val="single" w:sz="4" w:space="0" w:color="AAAAAA"/>
            </w:tcBorders>
            <w:shd w:val="clear" w:color="FFFFFF" w:fill="EBF3FB"/>
            <w:noWrap/>
            <w:vAlign w:val="center"/>
            <w:hideMark/>
          </w:tcPr>
          <w:p w14:paraId="64DD5FF4"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FFFF" w:fill="EBF3FB"/>
            <w:noWrap/>
            <w:vAlign w:val="center"/>
            <w:hideMark/>
          </w:tcPr>
          <w:p w14:paraId="1BB6F81F"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nil"/>
              <w:left w:val="nil"/>
              <w:bottom w:val="nil"/>
              <w:right w:val="nil"/>
            </w:tcBorders>
            <w:noWrap/>
            <w:vAlign w:val="bottom"/>
            <w:hideMark/>
          </w:tcPr>
          <w:p w14:paraId="555986FD"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p>
        </w:tc>
        <w:tc>
          <w:tcPr>
            <w:tcW w:w="630" w:type="dxa"/>
            <w:tcBorders>
              <w:top w:val="nil"/>
              <w:left w:val="single" w:sz="4" w:space="0" w:color="AAAAAA"/>
              <w:bottom w:val="single" w:sz="4" w:space="0" w:color="AAAAAA"/>
              <w:right w:val="single" w:sz="4" w:space="0" w:color="AAAAAA"/>
            </w:tcBorders>
            <w:shd w:val="clear" w:color="FFCC99" w:fill="F4B942"/>
            <w:noWrap/>
            <w:vAlign w:val="center"/>
            <w:hideMark/>
          </w:tcPr>
          <w:p w14:paraId="669C8DE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01" w:type="dxa"/>
            <w:tcBorders>
              <w:top w:val="nil"/>
              <w:left w:val="nil"/>
              <w:bottom w:val="single" w:sz="4" w:space="0" w:color="AAAAAA"/>
              <w:right w:val="single" w:sz="4" w:space="0" w:color="AAAAAA"/>
            </w:tcBorders>
            <w:shd w:val="clear" w:color="FFCC99" w:fill="F4B942"/>
            <w:noWrap/>
            <w:vAlign w:val="center"/>
            <w:hideMark/>
          </w:tcPr>
          <w:p w14:paraId="1EFD73C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FFFFFF" w:fill="EBF3FB"/>
            <w:noWrap/>
            <w:vAlign w:val="center"/>
            <w:hideMark/>
          </w:tcPr>
          <w:p w14:paraId="7C502383"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FFFFFF" w:fill="EBF3FB"/>
            <w:noWrap/>
            <w:vAlign w:val="center"/>
            <w:hideMark/>
          </w:tcPr>
          <w:p w14:paraId="296F4098"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FFFF" w:fill="EBF3FB"/>
            <w:noWrap/>
            <w:vAlign w:val="center"/>
            <w:hideMark/>
          </w:tcPr>
          <w:p w14:paraId="2C0DBF31"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r w:rsidR="00711039" w:rsidRPr="003A6994" w14:paraId="016DB46C" w14:textId="77777777" w:rsidTr="009D0235">
        <w:trPr>
          <w:trHeight w:val="350"/>
        </w:trPr>
        <w:tc>
          <w:tcPr>
            <w:tcW w:w="4057" w:type="dxa"/>
            <w:tcBorders>
              <w:top w:val="nil"/>
              <w:left w:val="single" w:sz="4" w:space="0" w:color="AAAAAA"/>
              <w:bottom w:val="single" w:sz="4" w:space="0" w:color="AAAAAA"/>
              <w:right w:val="single" w:sz="4" w:space="0" w:color="AAAAAA"/>
            </w:tcBorders>
            <w:shd w:val="clear" w:color="EBF3FB" w:fill="FFFFFF"/>
            <w:vAlign w:val="center"/>
            <w:hideMark/>
          </w:tcPr>
          <w:p w14:paraId="2CC05E13"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Data collection</w:t>
            </w:r>
          </w:p>
        </w:tc>
        <w:tc>
          <w:tcPr>
            <w:tcW w:w="730" w:type="dxa"/>
            <w:tcBorders>
              <w:top w:val="nil"/>
              <w:left w:val="nil"/>
              <w:bottom w:val="single" w:sz="4" w:space="0" w:color="AAAAAA"/>
              <w:right w:val="single" w:sz="4" w:space="0" w:color="AAAAAA"/>
            </w:tcBorders>
            <w:shd w:val="clear" w:color="EBF3FB" w:fill="FFFFFF"/>
            <w:noWrap/>
            <w:vAlign w:val="center"/>
            <w:hideMark/>
          </w:tcPr>
          <w:p w14:paraId="6AE5BD3E"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EBF3FB" w:fill="FFFFFF"/>
            <w:noWrap/>
            <w:vAlign w:val="center"/>
            <w:hideMark/>
          </w:tcPr>
          <w:p w14:paraId="0A99D229"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single" w:sz="4" w:space="0" w:color="AAAAAA"/>
              <w:left w:val="nil"/>
              <w:bottom w:val="single" w:sz="4" w:space="0" w:color="AAAAAA"/>
              <w:right w:val="single" w:sz="4" w:space="0" w:color="AAAAAA"/>
            </w:tcBorders>
            <w:shd w:val="clear" w:color="EBF3FB" w:fill="FFFFFF"/>
            <w:noWrap/>
            <w:vAlign w:val="center"/>
            <w:hideMark/>
          </w:tcPr>
          <w:p w14:paraId="4A203241"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30" w:type="dxa"/>
            <w:tcBorders>
              <w:top w:val="nil"/>
              <w:left w:val="nil"/>
              <w:bottom w:val="nil"/>
              <w:right w:val="nil"/>
            </w:tcBorders>
            <w:noWrap/>
            <w:vAlign w:val="bottom"/>
            <w:hideMark/>
          </w:tcPr>
          <w:p w14:paraId="5034CCC4"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p>
        </w:tc>
        <w:tc>
          <w:tcPr>
            <w:tcW w:w="601" w:type="dxa"/>
            <w:tcBorders>
              <w:top w:val="nil"/>
              <w:left w:val="single" w:sz="4" w:space="0" w:color="AAAAAA"/>
              <w:bottom w:val="single" w:sz="4" w:space="0" w:color="AAAAAA"/>
              <w:right w:val="single" w:sz="4" w:space="0" w:color="AAAAAA"/>
            </w:tcBorders>
            <w:shd w:val="clear" w:color="FFCC99" w:fill="F4B942"/>
            <w:noWrap/>
            <w:vAlign w:val="center"/>
            <w:hideMark/>
          </w:tcPr>
          <w:p w14:paraId="14A05D4A"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FFCC99" w:fill="F4B942"/>
            <w:noWrap/>
            <w:vAlign w:val="center"/>
            <w:hideMark/>
          </w:tcPr>
          <w:p w14:paraId="67278A71"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EBF3FB" w:fill="FFFFFF"/>
            <w:noWrap/>
            <w:vAlign w:val="center"/>
            <w:hideMark/>
          </w:tcPr>
          <w:p w14:paraId="72F6F17B"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EBF3FB" w:fill="FFFFFF"/>
            <w:noWrap/>
            <w:vAlign w:val="center"/>
            <w:hideMark/>
          </w:tcPr>
          <w:p w14:paraId="069AF320"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r w:rsidR="00711039" w:rsidRPr="003A6994" w14:paraId="142C854A" w14:textId="77777777" w:rsidTr="009D0235">
        <w:trPr>
          <w:trHeight w:val="197"/>
        </w:trPr>
        <w:tc>
          <w:tcPr>
            <w:tcW w:w="4057" w:type="dxa"/>
            <w:tcBorders>
              <w:top w:val="nil"/>
              <w:left w:val="single" w:sz="4" w:space="0" w:color="AAAAAA"/>
              <w:bottom w:val="single" w:sz="4" w:space="0" w:color="AAAAAA"/>
              <w:right w:val="single" w:sz="4" w:space="0" w:color="AAAAAA"/>
            </w:tcBorders>
            <w:shd w:val="clear" w:color="FFFFFF" w:fill="EBF3FB"/>
            <w:vAlign w:val="center"/>
            <w:hideMark/>
          </w:tcPr>
          <w:p w14:paraId="68AF43A3"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Data analysis</w:t>
            </w:r>
          </w:p>
        </w:tc>
        <w:tc>
          <w:tcPr>
            <w:tcW w:w="730" w:type="dxa"/>
            <w:tcBorders>
              <w:top w:val="nil"/>
              <w:left w:val="nil"/>
              <w:bottom w:val="single" w:sz="4" w:space="0" w:color="AAAAAA"/>
              <w:right w:val="single" w:sz="4" w:space="0" w:color="AAAAAA"/>
            </w:tcBorders>
            <w:shd w:val="clear" w:color="FFFFFF" w:fill="EBF3FB"/>
            <w:noWrap/>
            <w:vAlign w:val="center"/>
            <w:hideMark/>
          </w:tcPr>
          <w:p w14:paraId="26C2AB18"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FFFF" w:fill="EBF3FB"/>
            <w:noWrap/>
            <w:vAlign w:val="center"/>
            <w:hideMark/>
          </w:tcPr>
          <w:p w14:paraId="152A85B9"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nil"/>
              <w:left w:val="nil"/>
              <w:bottom w:val="single" w:sz="4" w:space="0" w:color="AAAAAA"/>
              <w:right w:val="single" w:sz="4" w:space="0" w:color="AAAAAA"/>
            </w:tcBorders>
            <w:shd w:val="clear" w:color="FFFFFF" w:fill="EBF3FB"/>
            <w:noWrap/>
            <w:vAlign w:val="center"/>
            <w:hideMark/>
          </w:tcPr>
          <w:p w14:paraId="1B58C10F"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30" w:type="dxa"/>
            <w:tcBorders>
              <w:top w:val="single" w:sz="4" w:space="0" w:color="AAAAAA"/>
              <w:left w:val="nil"/>
              <w:bottom w:val="single" w:sz="4" w:space="0" w:color="AAAAAA"/>
              <w:right w:val="single" w:sz="4" w:space="0" w:color="AAAAAA"/>
            </w:tcBorders>
            <w:shd w:val="clear" w:color="FFFFFF" w:fill="EBF3FB"/>
            <w:noWrap/>
            <w:vAlign w:val="center"/>
            <w:hideMark/>
          </w:tcPr>
          <w:p w14:paraId="36F30E6D"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01" w:type="dxa"/>
            <w:tcBorders>
              <w:top w:val="nil"/>
              <w:left w:val="nil"/>
              <w:bottom w:val="single" w:sz="4" w:space="0" w:color="AAAAAA"/>
              <w:right w:val="single" w:sz="4" w:space="0" w:color="AAAAAA"/>
            </w:tcBorders>
            <w:shd w:val="clear" w:color="FFFFFF" w:fill="EBF3FB"/>
            <w:noWrap/>
            <w:vAlign w:val="center"/>
            <w:hideMark/>
          </w:tcPr>
          <w:p w14:paraId="257D4B5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FFCC99" w:fill="F4B942"/>
            <w:noWrap/>
            <w:vAlign w:val="center"/>
            <w:hideMark/>
          </w:tcPr>
          <w:p w14:paraId="52C0C124"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FFCC99" w:fill="F4B942"/>
            <w:noWrap/>
            <w:vAlign w:val="center"/>
            <w:hideMark/>
          </w:tcPr>
          <w:p w14:paraId="47BE6F2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FFFF" w:fill="EBF3FB"/>
            <w:noWrap/>
            <w:vAlign w:val="center"/>
            <w:hideMark/>
          </w:tcPr>
          <w:p w14:paraId="6FBBD6CE"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r w:rsidR="00711039" w:rsidRPr="003A6994" w14:paraId="1B79640C" w14:textId="77777777" w:rsidTr="009D0235">
        <w:trPr>
          <w:trHeight w:val="251"/>
        </w:trPr>
        <w:tc>
          <w:tcPr>
            <w:tcW w:w="4057" w:type="dxa"/>
            <w:tcBorders>
              <w:top w:val="nil"/>
              <w:left w:val="single" w:sz="4" w:space="0" w:color="AAAAAA"/>
              <w:bottom w:val="single" w:sz="4" w:space="0" w:color="AAAAAA"/>
              <w:right w:val="single" w:sz="4" w:space="0" w:color="AAAAAA"/>
            </w:tcBorders>
            <w:shd w:val="clear" w:color="EBF3FB" w:fill="FFFFFF"/>
            <w:vAlign w:val="center"/>
            <w:hideMark/>
          </w:tcPr>
          <w:p w14:paraId="0B022374"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Write-up of findings &amp; draft report</w:t>
            </w:r>
          </w:p>
        </w:tc>
        <w:tc>
          <w:tcPr>
            <w:tcW w:w="730" w:type="dxa"/>
            <w:tcBorders>
              <w:top w:val="nil"/>
              <w:left w:val="nil"/>
              <w:bottom w:val="single" w:sz="4" w:space="0" w:color="AAAAAA"/>
              <w:right w:val="single" w:sz="4" w:space="0" w:color="AAAAAA"/>
            </w:tcBorders>
            <w:shd w:val="clear" w:color="EBF3FB" w:fill="FFFFFF"/>
            <w:noWrap/>
            <w:vAlign w:val="center"/>
            <w:hideMark/>
          </w:tcPr>
          <w:p w14:paraId="6C16DC20"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EBF3FB" w:fill="FFFFFF"/>
            <w:noWrap/>
            <w:vAlign w:val="center"/>
            <w:hideMark/>
          </w:tcPr>
          <w:p w14:paraId="4407A04D"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nil"/>
              <w:left w:val="nil"/>
              <w:bottom w:val="single" w:sz="4" w:space="0" w:color="AAAAAA"/>
              <w:right w:val="single" w:sz="4" w:space="0" w:color="AAAAAA"/>
            </w:tcBorders>
            <w:shd w:val="clear" w:color="EBF3FB" w:fill="FFFFFF"/>
            <w:noWrap/>
            <w:vAlign w:val="center"/>
            <w:hideMark/>
          </w:tcPr>
          <w:p w14:paraId="739D7A5E"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30" w:type="dxa"/>
            <w:tcBorders>
              <w:top w:val="nil"/>
              <w:left w:val="nil"/>
              <w:bottom w:val="single" w:sz="4" w:space="0" w:color="AAAAAA"/>
              <w:right w:val="single" w:sz="4" w:space="0" w:color="AAAAAA"/>
            </w:tcBorders>
            <w:shd w:val="clear" w:color="EBF3FB" w:fill="FFFFFF"/>
            <w:noWrap/>
            <w:vAlign w:val="center"/>
            <w:hideMark/>
          </w:tcPr>
          <w:p w14:paraId="7B6C6487"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01" w:type="dxa"/>
            <w:tcBorders>
              <w:top w:val="nil"/>
              <w:left w:val="nil"/>
              <w:bottom w:val="single" w:sz="4" w:space="0" w:color="AAAAAA"/>
              <w:right w:val="single" w:sz="4" w:space="0" w:color="AAAAAA"/>
            </w:tcBorders>
            <w:shd w:val="clear" w:color="EBF3FB" w:fill="FFFFFF"/>
            <w:noWrap/>
            <w:vAlign w:val="center"/>
            <w:hideMark/>
          </w:tcPr>
          <w:p w14:paraId="08597CF7"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FFCC99" w:fill="F4B942"/>
            <w:noWrap/>
            <w:vAlign w:val="center"/>
            <w:hideMark/>
          </w:tcPr>
          <w:p w14:paraId="6C1BD530"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FFCC99" w:fill="F4B942"/>
            <w:noWrap/>
            <w:vAlign w:val="center"/>
            <w:hideMark/>
          </w:tcPr>
          <w:p w14:paraId="02CE7AE4"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EBF3FB" w:fill="FFFFFF"/>
            <w:noWrap/>
            <w:vAlign w:val="center"/>
            <w:hideMark/>
          </w:tcPr>
          <w:p w14:paraId="464D3865"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r w:rsidR="00711039" w:rsidRPr="003A6994" w14:paraId="687F3CD7" w14:textId="77777777" w:rsidTr="009D0235">
        <w:trPr>
          <w:trHeight w:val="323"/>
        </w:trPr>
        <w:tc>
          <w:tcPr>
            <w:tcW w:w="4057" w:type="dxa"/>
            <w:tcBorders>
              <w:top w:val="nil"/>
              <w:left w:val="single" w:sz="4" w:space="0" w:color="AAAAAA"/>
              <w:bottom w:val="single" w:sz="4" w:space="0" w:color="AAAAAA"/>
              <w:right w:val="single" w:sz="4" w:space="0" w:color="AAAAAA"/>
            </w:tcBorders>
            <w:shd w:val="clear" w:color="FFFFFF" w:fill="EBF3FB"/>
            <w:vAlign w:val="center"/>
            <w:hideMark/>
          </w:tcPr>
          <w:p w14:paraId="1AFFD350"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Revisions &amp; final submission</w:t>
            </w:r>
          </w:p>
        </w:tc>
        <w:tc>
          <w:tcPr>
            <w:tcW w:w="730" w:type="dxa"/>
            <w:tcBorders>
              <w:top w:val="nil"/>
              <w:left w:val="nil"/>
              <w:bottom w:val="single" w:sz="4" w:space="0" w:color="AAAAAA"/>
              <w:right w:val="single" w:sz="4" w:space="0" w:color="AAAAAA"/>
            </w:tcBorders>
            <w:shd w:val="clear" w:color="FFFFFF" w:fill="EBF3FB"/>
            <w:noWrap/>
            <w:vAlign w:val="center"/>
            <w:hideMark/>
          </w:tcPr>
          <w:p w14:paraId="635A6B51"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FFFF" w:fill="EBF3FB"/>
            <w:noWrap/>
            <w:vAlign w:val="center"/>
            <w:hideMark/>
          </w:tcPr>
          <w:p w14:paraId="1ED3F8AA"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nil"/>
              <w:left w:val="nil"/>
              <w:bottom w:val="single" w:sz="4" w:space="0" w:color="AAAAAA"/>
              <w:right w:val="single" w:sz="4" w:space="0" w:color="AAAAAA"/>
            </w:tcBorders>
            <w:shd w:val="clear" w:color="FFFFFF" w:fill="EBF3FB"/>
            <w:noWrap/>
            <w:vAlign w:val="center"/>
            <w:hideMark/>
          </w:tcPr>
          <w:p w14:paraId="44F75D5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30" w:type="dxa"/>
            <w:tcBorders>
              <w:top w:val="nil"/>
              <w:left w:val="nil"/>
              <w:bottom w:val="single" w:sz="4" w:space="0" w:color="AAAAAA"/>
              <w:right w:val="single" w:sz="4" w:space="0" w:color="AAAAAA"/>
            </w:tcBorders>
            <w:shd w:val="clear" w:color="FFFFFF" w:fill="EBF3FB"/>
            <w:noWrap/>
            <w:vAlign w:val="center"/>
            <w:hideMark/>
          </w:tcPr>
          <w:p w14:paraId="60C576D3"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01" w:type="dxa"/>
            <w:tcBorders>
              <w:top w:val="nil"/>
              <w:left w:val="nil"/>
              <w:bottom w:val="single" w:sz="4" w:space="0" w:color="AAAAAA"/>
              <w:right w:val="single" w:sz="4" w:space="0" w:color="AAAAAA"/>
            </w:tcBorders>
            <w:shd w:val="clear" w:color="FFFFFF" w:fill="EBF3FB"/>
            <w:noWrap/>
            <w:vAlign w:val="center"/>
            <w:hideMark/>
          </w:tcPr>
          <w:p w14:paraId="126C65C8"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FFFFFF" w:fill="EBF3FB"/>
            <w:noWrap/>
            <w:vAlign w:val="center"/>
            <w:hideMark/>
          </w:tcPr>
          <w:p w14:paraId="63895710"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FFFFFF" w:fill="EBF3FB"/>
            <w:noWrap/>
            <w:vAlign w:val="center"/>
            <w:hideMark/>
          </w:tcPr>
          <w:p w14:paraId="26DDDD80"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CC99" w:fill="F4B942"/>
            <w:noWrap/>
            <w:vAlign w:val="center"/>
            <w:hideMark/>
          </w:tcPr>
          <w:p w14:paraId="2887456D"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r w:rsidR="00711039" w:rsidRPr="003A6994" w14:paraId="35346F4B" w14:textId="77777777" w:rsidTr="009D0235">
        <w:trPr>
          <w:trHeight w:val="269"/>
        </w:trPr>
        <w:tc>
          <w:tcPr>
            <w:tcW w:w="4057" w:type="dxa"/>
            <w:tcBorders>
              <w:top w:val="nil"/>
              <w:left w:val="single" w:sz="4" w:space="0" w:color="AAAAAA"/>
              <w:bottom w:val="single" w:sz="4" w:space="0" w:color="AAAAAA"/>
              <w:right w:val="single" w:sz="4" w:space="0" w:color="AAAAAA"/>
            </w:tcBorders>
            <w:shd w:val="clear" w:color="EBF3FB" w:fill="FFFFFF"/>
            <w:vAlign w:val="center"/>
            <w:hideMark/>
          </w:tcPr>
          <w:p w14:paraId="744DE090" w14:textId="77777777" w:rsidR="00711039" w:rsidRPr="003A6994" w:rsidRDefault="00711039" w:rsidP="003A6994">
            <w:pPr>
              <w:spacing w:after="120" w:line="360" w:lineRule="auto"/>
              <w:rPr>
                <w:rFonts w:ascii="Times New Roman" w:eastAsia="Times New Roman" w:hAnsi="Times New Roman" w:cs="Times New Roman"/>
              </w:rPr>
            </w:pPr>
            <w:r w:rsidRPr="003A6994">
              <w:rPr>
                <w:rFonts w:ascii="Times New Roman" w:eastAsia="Times New Roman" w:hAnsi="Times New Roman" w:cs="Times New Roman"/>
              </w:rPr>
              <w:t>Addressing examiner comments</w:t>
            </w:r>
          </w:p>
        </w:tc>
        <w:tc>
          <w:tcPr>
            <w:tcW w:w="730" w:type="dxa"/>
            <w:tcBorders>
              <w:top w:val="nil"/>
              <w:left w:val="nil"/>
              <w:bottom w:val="single" w:sz="4" w:space="0" w:color="AAAAAA"/>
              <w:right w:val="single" w:sz="4" w:space="0" w:color="AAAAAA"/>
            </w:tcBorders>
            <w:shd w:val="clear" w:color="EBF3FB" w:fill="FFFFFF"/>
            <w:noWrap/>
            <w:vAlign w:val="center"/>
            <w:hideMark/>
          </w:tcPr>
          <w:p w14:paraId="6AACFA0F"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EBF3FB" w:fill="FFFFFF"/>
            <w:noWrap/>
            <w:vAlign w:val="center"/>
            <w:hideMark/>
          </w:tcPr>
          <w:p w14:paraId="0901F422"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8" w:type="dxa"/>
            <w:tcBorders>
              <w:top w:val="nil"/>
              <w:left w:val="nil"/>
              <w:bottom w:val="single" w:sz="4" w:space="0" w:color="AAAAAA"/>
              <w:right w:val="single" w:sz="4" w:space="0" w:color="AAAAAA"/>
            </w:tcBorders>
            <w:shd w:val="clear" w:color="EBF3FB" w:fill="FFFFFF"/>
            <w:noWrap/>
            <w:vAlign w:val="center"/>
            <w:hideMark/>
          </w:tcPr>
          <w:p w14:paraId="2AFF784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30" w:type="dxa"/>
            <w:tcBorders>
              <w:top w:val="nil"/>
              <w:left w:val="nil"/>
              <w:bottom w:val="single" w:sz="4" w:space="0" w:color="AAAAAA"/>
              <w:right w:val="single" w:sz="4" w:space="0" w:color="AAAAAA"/>
            </w:tcBorders>
            <w:shd w:val="clear" w:color="EBF3FB" w:fill="FFFFFF"/>
            <w:noWrap/>
            <w:vAlign w:val="center"/>
            <w:hideMark/>
          </w:tcPr>
          <w:p w14:paraId="25B6BB13"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01" w:type="dxa"/>
            <w:tcBorders>
              <w:top w:val="nil"/>
              <w:left w:val="nil"/>
              <w:bottom w:val="single" w:sz="4" w:space="0" w:color="AAAAAA"/>
              <w:right w:val="single" w:sz="4" w:space="0" w:color="AAAAAA"/>
            </w:tcBorders>
            <w:shd w:val="clear" w:color="EBF3FB" w:fill="FFFFFF"/>
            <w:noWrap/>
            <w:vAlign w:val="center"/>
            <w:hideMark/>
          </w:tcPr>
          <w:p w14:paraId="6E339BF8"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569" w:type="dxa"/>
            <w:tcBorders>
              <w:top w:val="nil"/>
              <w:left w:val="nil"/>
              <w:bottom w:val="single" w:sz="4" w:space="0" w:color="AAAAAA"/>
              <w:right w:val="single" w:sz="4" w:space="0" w:color="AAAAAA"/>
            </w:tcBorders>
            <w:shd w:val="clear" w:color="EBF3FB" w:fill="FFFFFF"/>
            <w:noWrap/>
            <w:vAlign w:val="center"/>
            <w:hideMark/>
          </w:tcPr>
          <w:p w14:paraId="4CF371A7"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84" w:type="dxa"/>
            <w:tcBorders>
              <w:top w:val="nil"/>
              <w:left w:val="nil"/>
              <w:bottom w:val="single" w:sz="4" w:space="0" w:color="AAAAAA"/>
              <w:right w:val="single" w:sz="4" w:space="0" w:color="AAAAAA"/>
            </w:tcBorders>
            <w:shd w:val="clear" w:color="EBF3FB" w:fill="FFFFFF"/>
            <w:noWrap/>
            <w:vAlign w:val="center"/>
            <w:hideMark/>
          </w:tcPr>
          <w:p w14:paraId="325BF78C"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c>
          <w:tcPr>
            <w:tcW w:w="660" w:type="dxa"/>
            <w:tcBorders>
              <w:top w:val="nil"/>
              <w:left w:val="nil"/>
              <w:bottom w:val="single" w:sz="4" w:space="0" w:color="AAAAAA"/>
              <w:right w:val="single" w:sz="4" w:space="0" w:color="AAAAAA"/>
            </w:tcBorders>
            <w:shd w:val="clear" w:color="FFCC99" w:fill="F4B942"/>
            <w:noWrap/>
            <w:vAlign w:val="center"/>
            <w:hideMark/>
          </w:tcPr>
          <w:p w14:paraId="0D349492" w14:textId="77777777" w:rsidR="00711039" w:rsidRPr="003A6994" w:rsidRDefault="00711039" w:rsidP="003A6994">
            <w:pPr>
              <w:spacing w:after="120" w:line="360" w:lineRule="auto"/>
              <w:jc w:val="center"/>
              <w:rPr>
                <w:rFonts w:ascii="Times New Roman" w:eastAsia="Times New Roman" w:hAnsi="Times New Roman" w:cs="Times New Roman"/>
                <w:color w:val="000000"/>
              </w:rPr>
            </w:pPr>
            <w:r w:rsidRPr="003A6994">
              <w:rPr>
                <w:rFonts w:ascii="Times New Roman" w:eastAsia="Times New Roman" w:hAnsi="Times New Roman" w:cs="Times New Roman"/>
                <w:color w:val="000000"/>
              </w:rPr>
              <w:t> </w:t>
            </w:r>
          </w:p>
        </w:tc>
      </w:tr>
    </w:tbl>
    <w:p w14:paraId="414AB3F7" w14:textId="1B4C7530" w:rsidR="00742EC6" w:rsidRDefault="00742EC6" w:rsidP="003A6994">
      <w:pPr>
        <w:spacing w:after="120" w:line="360" w:lineRule="auto"/>
        <w:rPr>
          <w:rFonts w:ascii="Times New Roman" w:hAnsi="Times New Roman" w:cs="Times New Roman"/>
          <w:lang w:val="en-US"/>
        </w:rPr>
      </w:pPr>
      <w:r>
        <w:rPr>
          <w:rFonts w:ascii="Times New Roman" w:hAnsi="Times New Roman" w:cs="Times New Roman"/>
          <w:lang w:val="en-US"/>
        </w:rPr>
        <w:br w:type="page"/>
      </w:r>
    </w:p>
    <w:p w14:paraId="5F387A71" w14:textId="77777777" w:rsidR="00742EC6" w:rsidRDefault="00742EC6" w:rsidP="003A6994">
      <w:pPr>
        <w:spacing w:after="120" w:line="360" w:lineRule="auto"/>
        <w:rPr>
          <w:rFonts w:ascii="Times New Roman" w:hAnsi="Times New Roman" w:cs="Times New Roman"/>
          <w:lang w:val="en-US"/>
        </w:rPr>
      </w:pPr>
    </w:p>
    <w:p w14:paraId="1EC751B7" w14:textId="7FA6E922" w:rsidR="00465D2D" w:rsidRPr="00742EC6" w:rsidRDefault="00465D2D" w:rsidP="003A6994">
      <w:pPr>
        <w:spacing w:after="120" w:line="360" w:lineRule="auto"/>
        <w:rPr>
          <w:rFonts w:ascii="Times New Roman" w:hAnsi="Times New Roman" w:cs="Times New Roman"/>
          <w:b/>
          <w:bCs/>
        </w:rPr>
      </w:pPr>
      <w:r w:rsidRPr="00742EC6">
        <w:rPr>
          <w:rFonts w:ascii="Times New Roman" w:hAnsi="Times New Roman" w:cs="Times New Roman"/>
          <w:b/>
          <w:bCs/>
        </w:rPr>
        <w:t>Resources Required for the Study</w:t>
      </w:r>
    </w:p>
    <w:p w14:paraId="107A016D" w14:textId="77777777" w:rsidR="00711039" w:rsidRPr="003A6994" w:rsidRDefault="00711039" w:rsidP="003A6994">
      <w:pPr>
        <w:spacing w:after="120" w:line="360" w:lineRule="auto"/>
        <w:jc w:val="both"/>
        <w:rPr>
          <w:rFonts w:ascii="Times New Roman" w:hAnsi="Times New Roman" w:cs="Times New Roman"/>
        </w:rPr>
      </w:pPr>
      <w:r w:rsidRPr="003A6994">
        <w:rPr>
          <w:rFonts w:ascii="Times New Roman" w:hAnsi="Times New Roman" w:cs="Times New Roman"/>
        </w:rPr>
        <w:t>This appendix outlines the estimated budget required to implement the study, covering transport, data collection, stationery, binding, and ethical clearance costs.</w:t>
      </w:r>
    </w:p>
    <w:p w14:paraId="3BB36DFE" w14:textId="77777777" w:rsidR="00465D2D" w:rsidRPr="003A6994" w:rsidRDefault="00465D2D" w:rsidP="003A6994">
      <w:pPr>
        <w:spacing w:after="120" w:line="360" w:lineRule="auto"/>
        <w:rPr>
          <w:rFonts w:ascii="Times New Roman" w:hAnsi="Times New Roman" w:cs="Times New Roman"/>
        </w:rPr>
      </w:pPr>
    </w:p>
    <w:p w14:paraId="47F14418" w14:textId="5391AC43" w:rsidR="00742EC6" w:rsidRDefault="00742EC6" w:rsidP="003A6994">
      <w:pPr>
        <w:spacing w:after="120" w:line="360" w:lineRule="auto"/>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71BE63FB" w14:textId="5D1F115D" w:rsidR="0037454B" w:rsidRPr="00742EC6" w:rsidRDefault="0037454B" w:rsidP="0037454B">
      <w:pPr>
        <w:pStyle w:val="Heading2"/>
        <w:rPr>
          <w:lang w:val="en-US"/>
        </w:rPr>
      </w:pPr>
      <w:bookmarkStart w:id="66" w:name="_Toc233206966"/>
      <w:r w:rsidRPr="00742EC6">
        <w:rPr>
          <w:lang w:val="en-US"/>
        </w:rPr>
        <w:lastRenderedPageBreak/>
        <w:t>Questionnaire</w:t>
      </w:r>
      <w:bookmarkEnd w:id="66"/>
    </w:p>
    <w:sectPr w:rsidR="0037454B" w:rsidRPr="00742EC6" w:rsidSect="00894085">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D772" w14:textId="77777777" w:rsidR="000457EB" w:rsidRDefault="000457EB" w:rsidP="00894085">
      <w:pPr>
        <w:spacing w:after="0" w:line="240" w:lineRule="auto"/>
      </w:pPr>
      <w:r>
        <w:separator/>
      </w:r>
    </w:p>
  </w:endnote>
  <w:endnote w:type="continuationSeparator" w:id="0">
    <w:p w14:paraId="6B80EE1C" w14:textId="77777777" w:rsidR="000457EB" w:rsidRDefault="000457EB" w:rsidP="00894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940902"/>
      <w:docPartObj>
        <w:docPartGallery w:val="Page Numbers (Bottom of Page)"/>
        <w:docPartUnique/>
      </w:docPartObj>
    </w:sdtPr>
    <w:sdtEndPr>
      <w:rPr>
        <w:noProof/>
      </w:rPr>
    </w:sdtEndPr>
    <w:sdtContent>
      <w:p w14:paraId="4A18097A" w14:textId="3A75DDC2" w:rsidR="00894085" w:rsidRDefault="008940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080D4" w14:textId="77777777" w:rsidR="00894085" w:rsidRDefault="00894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ACDB" w14:textId="77777777" w:rsidR="000457EB" w:rsidRDefault="000457EB" w:rsidP="00894085">
      <w:pPr>
        <w:spacing w:after="0" w:line="240" w:lineRule="auto"/>
      </w:pPr>
      <w:r>
        <w:separator/>
      </w:r>
    </w:p>
  </w:footnote>
  <w:footnote w:type="continuationSeparator" w:id="0">
    <w:p w14:paraId="17F5D5C4" w14:textId="77777777" w:rsidR="000457EB" w:rsidRDefault="000457EB" w:rsidP="00894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F29B8"/>
    <w:multiLevelType w:val="hybridMultilevel"/>
    <w:tmpl w:val="77A0CF5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683B5CC8"/>
    <w:multiLevelType w:val="hybridMultilevel"/>
    <w:tmpl w:val="5072A28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73364075"/>
    <w:multiLevelType w:val="hybridMultilevel"/>
    <w:tmpl w:val="1304CD0A"/>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3" w15:restartNumberingAfterBreak="0">
    <w:nsid w:val="7D614B69"/>
    <w:multiLevelType w:val="multilevel"/>
    <w:tmpl w:val="9F9A671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sz w:val="24"/>
      </w:rPr>
    </w:lvl>
    <w:lvl w:ilvl="2">
      <w:start w:val="1"/>
      <w:numFmt w:val="decimal"/>
      <w:pStyle w:val="Heading3"/>
      <w:lvlText w:val="%1.%2.%3"/>
      <w:lvlJc w:val="left"/>
      <w:pPr>
        <w:ind w:left="720" w:hanging="720"/>
      </w:pPr>
      <w:rPr>
        <w:rFonts w:hint="default"/>
        <w:b w:val="0"/>
        <w:i w:val="0"/>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17144950">
    <w:abstractNumId w:val="3"/>
  </w:num>
  <w:num w:numId="2" w16cid:durableId="536239167">
    <w:abstractNumId w:val="3"/>
  </w:num>
  <w:num w:numId="3" w16cid:durableId="328825513">
    <w:abstractNumId w:val="2"/>
  </w:num>
  <w:num w:numId="4" w16cid:durableId="977298370">
    <w:abstractNumId w:val="0"/>
  </w:num>
  <w:num w:numId="5" w16cid:durableId="1951620431">
    <w:abstractNumId w:val="1"/>
  </w:num>
  <w:num w:numId="6" w16cid:durableId="1431314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2D"/>
    <w:rsid w:val="000457EB"/>
    <w:rsid w:val="00063BC7"/>
    <w:rsid w:val="000F7339"/>
    <w:rsid w:val="0013568D"/>
    <w:rsid w:val="00255FE8"/>
    <w:rsid w:val="002C5E5A"/>
    <w:rsid w:val="00312CDC"/>
    <w:rsid w:val="00324A76"/>
    <w:rsid w:val="0036070E"/>
    <w:rsid w:val="0037454B"/>
    <w:rsid w:val="003A6994"/>
    <w:rsid w:val="003E46C3"/>
    <w:rsid w:val="00465D2D"/>
    <w:rsid w:val="005349A5"/>
    <w:rsid w:val="00536B25"/>
    <w:rsid w:val="005975CB"/>
    <w:rsid w:val="005A4A06"/>
    <w:rsid w:val="005A5825"/>
    <w:rsid w:val="006145C0"/>
    <w:rsid w:val="006D67D5"/>
    <w:rsid w:val="0070246E"/>
    <w:rsid w:val="00711039"/>
    <w:rsid w:val="00742EC6"/>
    <w:rsid w:val="00796FE1"/>
    <w:rsid w:val="007B0BC6"/>
    <w:rsid w:val="007B37F1"/>
    <w:rsid w:val="008400D6"/>
    <w:rsid w:val="0085340C"/>
    <w:rsid w:val="00867A19"/>
    <w:rsid w:val="00894085"/>
    <w:rsid w:val="008A1CB2"/>
    <w:rsid w:val="008A21E0"/>
    <w:rsid w:val="008A75C4"/>
    <w:rsid w:val="0097530A"/>
    <w:rsid w:val="009E4B88"/>
    <w:rsid w:val="009F1DEC"/>
    <w:rsid w:val="00B50656"/>
    <w:rsid w:val="00BB7DEF"/>
    <w:rsid w:val="00C1374D"/>
    <w:rsid w:val="00C33520"/>
    <w:rsid w:val="00C4767D"/>
    <w:rsid w:val="00C57E3E"/>
    <w:rsid w:val="00D03300"/>
    <w:rsid w:val="00DB3A65"/>
    <w:rsid w:val="00E45A2A"/>
    <w:rsid w:val="00E46EDD"/>
    <w:rsid w:val="00E50DC8"/>
    <w:rsid w:val="00EA4BCB"/>
    <w:rsid w:val="00EE693B"/>
    <w:rsid w:val="00F110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4A3C"/>
  <w15:chartTrackingRefBased/>
  <w15:docId w15:val="{6530EF28-50FE-49F3-BE3F-18D3D8B0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BC7"/>
    <w:pPr>
      <w:keepNext/>
      <w:keepLines/>
      <w:numPr>
        <w:numId w:val="1"/>
      </w:numPr>
      <w:spacing w:before="360" w:after="80"/>
      <w:outlineLvl w:val="0"/>
    </w:pPr>
    <w:rPr>
      <w:rFonts w:ascii="Times New Roman" w:eastAsiaTheme="majorEastAsia" w:hAnsi="Times New Roman" w:cs="Times New Roman"/>
      <w:b/>
      <w:bCs/>
    </w:rPr>
  </w:style>
  <w:style w:type="paragraph" w:styleId="Heading2">
    <w:name w:val="heading 2"/>
    <w:basedOn w:val="Normal"/>
    <w:next w:val="Normal"/>
    <w:link w:val="Heading2Char"/>
    <w:uiPriority w:val="9"/>
    <w:unhideWhenUsed/>
    <w:qFormat/>
    <w:rsid w:val="0037454B"/>
    <w:pPr>
      <w:keepNext/>
      <w:keepLines/>
      <w:numPr>
        <w:ilvl w:val="1"/>
        <w:numId w:val="1"/>
      </w:numPr>
      <w:spacing w:before="160" w:after="120"/>
      <w:outlineLvl w:val="1"/>
    </w:pPr>
    <w:rPr>
      <w:rFonts w:ascii="Times New Roman" w:eastAsiaTheme="majorEastAsia" w:hAnsi="Times New Roman" w:cs="Times New Roman"/>
      <w:b/>
      <w:bCs/>
    </w:rPr>
  </w:style>
  <w:style w:type="paragraph" w:styleId="Heading3">
    <w:name w:val="heading 3"/>
    <w:basedOn w:val="Normal"/>
    <w:next w:val="Normal"/>
    <w:link w:val="Heading3Char"/>
    <w:uiPriority w:val="9"/>
    <w:unhideWhenUsed/>
    <w:qFormat/>
    <w:rsid w:val="00465D2D"/>
    <w:pPr>
      <w:keepNext/>
      <w:keepLines/>
      <w:numPr>
        <w:ilvl w:val="2"/>
        <w:numId w:val="1"/>
      </w:numPr>
      <w:spacing w:before="160" w:after="80"/>
      <w:outlineLvl w:val="2"/>
    </w:pPr>
    <w:rPr>
      <w:rFonts w:ascii="Times New Roman" w:eastAsiaTheme="majorEastAsia" w:hAnsi="Times New Roman" w:cs="Times New Roman"/>
      <w:b/>
      <w:bCs/>
    </w:rPr>
  </w:style>
  <w:style w:type="paragraph" w:styleId="Heading4">
    <w:name w:val="heading 4"/>
    <w:basedOn w:val="Normal"/>
    <w:next w:val="Normal"/>
    <w:link w:val="Heading4Char"/>
    <w:uiPriority w:val="9"/>
    <w:semiHidden/>
    <w:unhideWhenUsed/>
    <w:qFormat/>
    <w:rsid w:val="00465D2D"/>
    <w:pPr>
      <w:keepNext/>
      <w:keepLines/>
      <w:numPr>
        <w:ilvl w:val="3"/>
        <w:numId w:val="1"/>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5D2D"/>
    <w:pPr>
      <w:keepNext/>
      <w:keepLines/>
      <w:numPr>
        <w:ilvl w:val="4"/>
        <w:numId w:val="1"/>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5D2D"/>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D2D"/>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D2D"/>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D2D"/>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BC7"/>
    <w:rPr>
      <w:rFonts w:ascii="Times New Roman" w:eastAsiaTheme="majorEastAsia" w:hAnsi="Times New Roman" w:cs="Times New Roman"/>
      <w:b/>
      <w:bCs/>
    </w:rPr>
  </w:style>
  <w:style w:type="character" w:customStyle="1" w:styleId="Heading2Char">
    <w:name w:val="Heading 2 Char"/>
    <w:basedOn w:val="DefaultParagraphFont"/>
    <w:link w:val="Heading2"/>
    <w:uiPriority w:val="9"/>
    <w:rsid w:val="0037454B"/>
    <w:rPr>
      <w:rFonts w:ascii="Times New Roman" w:eastAsiaTheme="majorEastAsia" w:hAnsi="Times New Roman" w:cs="Times New Roman"/>
      <w:b/>
      <w:bCs/>
    </w:rPr>
  </w:style>
  <w:style w:type="character" w:customStyle="1" w:styleId="Heading3Char">
    <w:name w:val="Heading 3 Char"/>
    <w:basedOn w:val="DefaultParagraphFont"/>
    <w:link w:val="Heading3"/>
    <w:uiPriority w:val="9"/>
    <w:rsid w:val="00465D2D"/>
    <w:rPr>
      <w:rFonts w:ascii="Times New Roman" w:eastAsiaTheme="majorEastAsia" w:hAnsi="Times New Roman" w:cs="Times New Roman"/>
      <w:b/>
      <w:bCs/>
    </w:rPr>
  </w:style>
  <w:style w:type="character" w:customStyle="1" w:styleId="Heading4Char">
    <w:name w:val="Heading 4 Char"/>
    <w:basedOn w:val="DefaultParagraphFont"/>
    <w:link w:val="Heading4"/>
    <w:uiPriority w:val="9"/>
    <w:semiHidden/>
    <w:rsid w:val="00465D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5D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5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D2D"/>
    <w:rPr>
      <w:rFonts w:eastAsiaTheme="majorEastAsia" w:cstheme="majorBidi"/>
      <w:color w:val="272727" w:themeColor="text1" w:themeTint="D8"/>
    </w:rPr>
  </w:style>
  <w:style w:type="paragraph" w:styleId="Title">
    <w:name w:val="Title"/>
    <w:basedOn w:val="Normal"/>
    <w:next w:val="Normal"/>
    <w:link w:val="TitleChar"/>
    <w:uiPriority w:val="10"/>
    <w:qFormat/>
    <w:rsid w:val="00465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D2D"/>
    <w:pPr>
      <w:spacing w:before="160"/>
      <w:jc w:val="center"/>
    </w:pPr>
    <w:rPr>
      <w:i/>
      <w:iCs/>
      <w:color w:val="404040" w:themeColor="text1" w:themeTint="BF"/>
    </w:rPr>
  </w:style>
  <w:style w:type="character" w:customStyle="1" w:styleId="QuoteChar">
    <w:name w:val="Quote Char"/>
    <w:basedOn w:val="DefaultParagraphFont"/>
    <w:link w:val="Quote"/>
    <w:uiPriority w:val="29"/>
    <w:rsid w:val="00465D2D"/>
    <w:rPr>
      <w:i/>
      <w:iCs/>
      <w:color w:val="404040" w:themeColor="text1" w:themeTint="BF"/>
    </w:rPr>
  </w:style>
  <w:style w:type="paragraph" w:styleId="ListParagraph">
    <w:name w:val="List Paragraph"/>
    <w:basedOn w:val="Normal"/>
    <w:uiPriority w:val="34"/>
    <w:qFormat/>
    <w:rsid w:val="00465D2D"/>
    <w:pPr>
      <w:ind w:left="720"/>
      <w:contextualSpacing/>
    </w:pPr>
  </w:style>
  <w:style w:type="character" w:styleId="IntenseEmphasis">
    <w:name w:val="Intense Emphasis"/>
    <w:basedOn w:val="DefaultParagraphFont"/>
    <w:uiPriority w:val="21"/>
    <w:qFormat/>
    <w:rsid w:val="00465D2D"/>
    <w:rPr>
      <w:i/>
      <w:iCs/>
      <w:color w:val="2F5496" w:themeColor="accent1" w:themeShade="BF"/>
    </w:rPr>
  </w:style>
  <w:style w:type="paragraph" w:styleId="IntenseQuote">
    <w:name w:val="Intense Quote"/>
    <w:basedOn w:val="Normal"/>
    <w:next w:val="Normal"/>
    <w:link w:val="IntenseQuoteChar"/>
    <w:uiPriority w:val="30"/>
    <w:qFormat/>
    <w:rsid w:val="00465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5D2D"/>
    <w:rPr>
      <w:i/>
      <w:iCs/>
      <w:color w:val="2F5496" w:themeColor="accent1" w:themeShade="BF"/>
    </w:rPr>
  </w:style>
  <w:style w:type="character" w:styleId="IntenseReference">
    <w:name w:val="Intense Reference"/>
    <w:basedOn w:val="DefaultParagraphFont"/>
    <w:uiPriority w:val="32"/>
    <w:qFormat/>
    <w:rsid w:val="00465D2D"/>
    <w:rPr>
      <w:b/>
      <w:bCs/>
      <w:smallCaps/>
      <w:color w:val="2F5496" w:themeColor="accent1" w:themeShade="BF"/>
      <w:spacing w:val="5"/>
    </w:rPr>
  </w:style>
  <w:style w:type="paragraph" w:styleId="TOCHeading">
    <w:name w:val="TOC Heading"/>
    <w:basedOn w:val="Heading1"/>
    <w:next w:val="Normal"/>
    <w:uiPriority w:val="39"/>
    <w:unhideWhenUsed/>
    <w:qFormat/>
    <w:rsid w:val="00465D2D"/>
    <w:pPr>
      <w:numPr>
        <w:numId w:val="0"/>
      </w:numPr>
      <w:spacing w:before="240" w:after="0" w:line="259" w:lineRule="auto"/>
      <w:outlineLvl w:val="9"/>
    </w:pPr>
    <w:rPr>
      <w:rFonts w:asciiTheme="majorHAnsi"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B50656"/>
    <w:pPr>
      <w:spacing w:after="100"/>
    </w:pPr>
    <w:rPr>
      <w:rFonts w:ascii="Times New Roman" w:hAnsi="Times New Roman"/>
    </w:rPr>
  </w:style>
  <w:style w:type="paragraph" w:styleId="TOC2">
    <w:name w:val="toc 2"/>
    <w:basedOn w:val="Normal"/>
    <w:next w:val="Normal"/>
    <w:autoRedefine/>
    <w:uiPriority w:val="39"/>
    <w:unhideWhenUsed/>
    <w:rsid w:val="00B50656"/>
    <w:pPr>
      <w:spacing w:after="100"/>
      <w:ind w:left="240"/>
    </w:pPr>
    <w:rPr>
      <w:rFonts w:ascii="Times New Roman" w:hAnsi="Times New Roman"/>
    </w:rPr>
  </w:style>
  <w:style w:type="paragraph" w:styleId="TOC3">
    <w:name w:val="toc 3"/>
    <w:basedOn w:val="Normal"/>
    <w:next w:val="Normal"/>
    <w:autoRedefine/>
    <w:uiPriority w:val="39"/>
    <w:unhideWhenUsed/>
    <w:rsid w:val="00B50656"/>
    <w:pPr>
      <w:spacing w:after="100"/>
      <w:ind w:left="480"/>
    </w:pPr>
    <w:rPr>
      <w:rFonts w:ascii="Times New Roman" w:hAnsi="Times New Roman"/>
    </w:rPr>
  </w:style>
  <w:style w:type="character" w:styleId="Hyperlink">
    <w:name w:val="Hyperlink"/>
    <w:basedOn w:val="DefaultParagraphFont"/>
    <w:uiPriority w:val="99"/>
    <w:unhideWhenUsed/>
    <w:rsid w:val="00465D2D"/>
    <w:rPr>
      <w:color w:val="0563C1" w:themeColor="hyperlink"/>
      <w:u w:val="single"/>
    </w:rPr>
  </w:style>
  <w:style w:type="paragraph" w:styleId="Caption">
    <w:name w:val="caption"/>
    <w:basedOn w:val="Normal"/>
    <w:next w:val="Normal"/>
    <w:uiPriority w:val="35"/>
    <w:unhideWhenUsed/>
    <w:qFormat/>
    <w:rsid w:val="008A21E0"/>
    <w:pPr>
      <w:suppressAutoHyphens/>
      <w:spacing w:after="200" w:line="360" w:lineRule="auto"/>
      <w:ind w:left="10" w:hanging="10"/>
      <w:jc w:val="both"/>
    </w:pPr>
    <w:rPr>
      <w:rFonts w:ascii="Aptos" w:eastAsia="Aptos" w:hAnsi="Aptos"/>
      <w:i/>
      <w:iCs/>
      <w:color w:val="44546A" w:themeColor="text2"/>
      <w:sz w:val="18"/>
      <w:szCs w:val="18"/>
      <w:lang w:val="en-GB"/>
    </w:rPr>
  </w:style>
  <w:style w:type="table" w:styleId="TableGrid">
    <w:name w:val="Table Grid"/>
    <w:basedOn w:val="TableNormal"/>
    <w:uiPriority w:val="39"/>
    <w:rsid w:val="000F7339"/>
    <w:pPr>
      <w:suppressAutoHyphens/>
      <w:spacing w:after="0" w:line="240" w:lineRule="auto"/>
      <w:jc w:val="both"/>
    </w:pPr>
    <w:rPr>
      <w:kern w:val="0"/>
      <w:sz w:val="22"/>
      <w:szCs w:val="22"/>
      <w:lang w:val="en-US"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0F7339"/>
    <w:pPr>
      <w:suppressAutoHyphens/>
      <w:spacing w:before="100" w:beforeAutospacing="1" w:after="100" w:afterAutospacing="1" w:line="240" w:lineRule="auto"/>
      <w:jc w:val="both"/>
    </w:pPr>
    <w:rPr>
      <w:rFonts w:ascii="Times New Roman" w:eastAsia="Times New Roman" w:hAnsi="Times New Roman" w:cs="Times New Roman"/>
      <w:lang w:val="en-GB"/>
    </w:rPr>
  </w:style>
  <w:style w:type="paragraph" w:styleId="Revision">
    <w:name w:val="Revision"/>
    <w:hidden/>
    <w:uiPriority w:val="99"/>
    <w:semiHidden/>
    <w:rsid w:val="0037454B"/>
    <w:pPr>
      <w:spacing w:after="0" w:line="240" w:lineRule="auto"/>
    </w:pPr>
  </w:style>
  <w:style w:type="paragraph" w:styleId="Header">
    <w:name w:val="header"/>
    <w:basedOn w:val="Normal"/>
    <w:link w:val="HeaderChar"/>
    <w:uiPriority w:val="99"/>
    <w:unhideWhenUsed/>
    <w:rsid w:val="00894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085"/>
  </w:style>
  <w:style w:type="paragraph" w:styleId="Footer">
    <w:name w:val="footer"/>
    <w:basedOn w:val="Normal"/>
    <w:link w:val="FooterChar"/>
    <w:uiPriority w:val="99"/>
    <w:unhideWhenUsed/>
    <w:rsid w:val="00894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1080/23311975.2022.2163562" TargetMode="External"/><Relationship Id="rId18" Type="http://schemas.openxmlformats.org/officeDocument/2006/relationships/hyperlink" Target="https://doi.org/10.1186/s43093-025-00444-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08/JOPP-13-02-2013-B004" TargetMode="External"/><Relationship Id="rId7" Type="http://schemas.openxmlformats.org/officeDocument/2006/relationships/endnotes" Target="endnotes.xml"/><Relationship Id="rId12" Type="http://schemas.openxmlformats.org/officeDocument/2006/relationships/hyperlink" Target="https://doi.org/10.1108/JOPP-09-2022-0046" TargetMode="External"/><Relationship Id="rId17" Type="http://schemas.openxmlformats.org/officeDocument/2006/relationships/hyperlink" Target="https://doi.org/10.1080/23311886.2023.2198784" TargetMode="External"/><Relationship Id="rId25" Type="http://schemas.openxmlformats.org/officeDocument/2006/relationships/hyperlink" Target="https://doi.org/10.61426/sjbcm.v10i2.2676" TargetMode="External"/><Relationship Id="rId2" Type="http://schemas.openxmlformats.org/officeDocument/2006/relationships/numbering" Target="numbering.xml"/><Relationship Id="rId16" Type="http://schemas.openxmlformats.org/officeDocument/2006/relationships/hyperlink" Target="https://doi.org/10.1108/JOPP-05-2020-0047" TargetMode="External"/><Relationship Id="rId20" Type="http://schemas.openxmlformats.org/officeDocument/2006/relationships/hyperlink" Target="https://doi.org/10.1108/JHLSCM-11-2021-01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775/ijmsba.1849-5664-5419.2014.96.1003" TargetMode="External"/><Relationship Id="rId24" Type="http://schemas.openxmlformats.org/officeDocument/2006/relationships/hyperlink" Target="https://doi.org/10.1787/0dde73f4-en" TargetMode="External"/><Relationship Id="rId5" Type="http://schemas.openxmlformats.org/officeDocument/2006/relationships/webSettings" Target="webSettings.xml"/><Relationship Id="rId15" Type="http://schemas.openxmlformats.org/officeDocument/2006/relationships/hyperlink" Target="https://doi.org/10.1108/IRJMS-04-2022-0039" TargetMode="External"/><Relationship Id="rId23" Type="http://schemas.openxmlformats.org/officeDocument/2006/relationships/hyperlink" Target="https://doi.org/10.1002/smj.573" TargetMode="External"/><Relationship Id="rId10" Type="http://schemas.openxmlformats.org/officeDocument/2006/relationships/image" Target="media/image2.png"/><Relationship Id="rId19" Type="http://schemas.openxmlformats.org/officeDocument/2006/relationships/hyperlink" Target="https://doi.org/10.1080/23311975.2024.231568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80/23311975.2022.2108224" TargetMode="External"/><Relationship Id="rId22" Type="http://schemas.openxmlformats.org/officeDocument/2006/relationships/hyperlink" Target="https://doi.org/10.3390/admsci1504013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10476-9330-4A12-B9FB-4C29A672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10569</Words>
  <Characters>60248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Mutunzi Kitunzi</dc:creator>
  <cp:keywords/>
  <dc:description/>
  <cp:lastModifiedBy>Faith Hannah Chinganga</cp:lastModifiedBy>
  <cp:revision>18</cp:revision>
  <dcterms:created xsi:type="dcterms:W3CDTF">2026-06-27T20:24:00Z</dcterms:created>
  <dcterms:modified xsi:type="dcterms:W3CDTF">2026-07-09T07:06:00Z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5d14247c-4acd-4b87-8c2f-ba176815e961</vt:lpwstr>
  </property>
</Properties>
</file>