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2F7AC" w14:textId="0B58E669" w:rsidR="00FF494F" w:rsidRDefault="00C63557">
      <w:r>
        <w:t>Thesis Florence.</w:t>
      </w:r>
    </w:p>
    <w:p w14:paraId="50C4577C" w14:textId="77777777" w:rsidR="00C63557" w:rsidRDefault="00C63557"/>
    <w:p w14:paraId="6A3C7982" w14:textId="41586D16" w:rsidR="00C63557" w:rsidRDefault="00C63557">
      <w:r w:rsidRPr="00FB7C74">
        <w:rPr>
          <w:b/>
          <w:bCs/>
        </w:rPr>
        <w:t>Chapter 1</w:t>
      </w:r>
      <w:r>
        <w:t>. Literature review, and context.</w:t>
      </w:r>
    </w:p>
    <w:p w14:paraId="41DE9DFE" w14:textId="690240EB" w:rsidR="00C63557" w:rsidRDefault="00C63557">
      <w:r>
        <w:tab/>
        <w:t>Why is it important what you are doing?</w:t>
      </w:r>
    </w:p>
    <w:p w14:paraId="73553644" w14:textId="046BDC34" w:rsidR="00C63557" w:rsidRDefault="00C63557">
      <w:r w:rsidRPr="00FB7C74">
        <w:rPr>
          <w:b/>
          <w:bCs/>
        </w:rPr>
        <w:t>Chap</w:t>
      </w:r>
      <w:r w:rsidR="0096388B" w:rsidRPr="00FB7C74">
        <w:rPr>
          <w:b/>
          <w:bCs/>
        </w:rPr>
        <w:t>t</w:t>
      </w:r>
      <w:r w:rsidRPr="00FB7C74">
        <w:rPr>
          <w:b/>
          <w:bCs/>
        </w:rPr>
        <w:t>er 2</w:t>
      </w:r>
      <w:r>
        <w:t>. Asse</w:t>
      </w:r>
      <w:r w:rsidR="008951B2">
        <w:t>s</w:t>
      </w:r>
      <w:r>
        <w:t xml:space="preserve">sing sustainable intensification options for maize production. </w:t>
      </w:r>
    </w:p>
    <w:p w14:paraId="599A3D53" w14:textId="0A0F34DE" w:rsidR="00C63557" w:rsidRDefault="00C63557" w:rsidP="00C63557">
      <w:pPr>
        <w:ind w:firstLine="720"/>
      </w:pPr>
      <w:r>
        <w:t xml:space="preserve">Based on </w:t>
      </w:r>
      <w:r w:rsidR="008951B2" w:rsidRPr="008951B2">
        <w:rPr>
          <w:b/>
          <w:bCs/>
        </w:rPr>
        <w:t>plot</w:t>
      </w:r>
      <w:r w:rsidRPr="008951B2">
        <w:rPr>
          <w:b/>
          <w:bCs/>
        </w:rPr>
        <w:t xml:space="preserve"> agronomy</w:t>
      </w:r>
      <w:r>
        <w:t>, assess the performance of different agronomic options for maiz</w:t>
      </w:r>
      <w:r w:rsidR="008951B2">
        <w:t>e</w:t>
      </w:r>
      <w:r>
        <w:t xml:space="preserve"> production. Use the below figure to center your analysis. Compare across seasons, across SI options and specificities</w:t>
      </w:r>
      <w:r w:rsidR="008F31D0">
        <w:t xml:space="preserve"> such as </w:t>
      </w:r>
      <w:r>
        <w:t>initial soil conditions, potential management differences</w:t>
      </w:r>
      <w:r w:rsidR="008F31D0">
        <w:t xml:space="preserve"> ((e.g. initial soil conditions, mulch level)</w:t>
      </w:r>
      <w:r>
        <w:t>. Focus at the plot level data you have, only.</w:t>
      </w:r>
      <w:r w:rsidR="0096388B">
        <w:t xml:space="preserve"> </w:t>
      </w:r>
    </w:p>
    <w:p w14:paraId="748DC3B9" w14:textId="370FE10E" w:rsidR="00C63557" w:rsidRDefault="00C63557" w:rsidP="00C63557">
      <w:pPr>
        <w:ind w:firstLine="720"/>
      </w:pPr>
      <w:r>
        <w:t xml:space="preserve">Add some maps with the GPS points of the 44 trials, </w:t>
      </w:r>
      <w:proofErr w:type="spellStart"/>
      <w:r>
        <w:t>clmatic</w:t>
      </w:r>
      <w:proofErr w:type="spellEnd"/>
      <w:r>
        <w:t xml:space="preserve"> and soil maps may be. Add photos of the setting of the trials.</w:t>
      </w:r>
    </w:p>
    <w:p w14:paraId="72BCB087" w14:textId="77777777" w:rsidR="00C63557" w:rsidRDefault="00C63557" w:rsidP="00C63557">
      <w:pPr>
        <w:ind w:firstLine="720"/>
      </w:pPr>
    </w:p>
    <w:p w14:paraId="147D55A0" w14:textId="2AD80E77" w:rsidR="00C63557" w:rsidRDefault="00C63557" w:rsidP="00C63557">
      <w:pPr>
        <w:ind w:firstLine="720"/>
      </w:pPr>
      <w:r>
        <w:rPr>
          <w:noProof/>
        </w:rPr>
        <w:drawing>
          <wp:inline distT="0" distB="0" distL="0" distR="0" wp14:anchorId="5E8289C3" wp14:editId="2DB24399">
            <wp:extent cx="4389755" cy="2926080"/>
            <wp:effectExtent l="0" t="0" r="0" b="7620"/>
            <wp:docPr id="294839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0A5E9" w14:textId="77777777" w:rsidR="00C63557" w:rsidRDefault="00C63557" w:rsidP="00C63557"/>
    <w:p w14:paraId="722D6A90" w14:textId="77777777" w:rsidR="00CD2351" w:rsidRDefault="00C63557" w:rsidP="00C63557">
      <w:r w:rsidRPr="00FB7C74">
        <w:rPr>
          <w:b/>
          <w:bCs/>
        </w:rPr>
        <w:t>Chapter 3</w:t>
      </w:r>
      <w:r w:rsidRPr="008951B2">
        <w:t xml:space="preserve">. </w:t>
      </w:r>
      <w:r w:rsidRPr="00C63557">
        <w:t xml:space="preserve">Farm level analysis. </w:t>
      </w:r>
      <w:r w:rsidR="0096388B">
        <w:t xml:space="preserve">Fitting or assessing SI options for maize </w:t>
      </w:r>
      <w:r w:rsidR="00CD2351">
        <w:t xml:space="preserve">to the diversity of </w:t>
      </w:r>
      <w:proofErr w:type="spellStart"/>
      <w:r w:rsidR="00CD2351">
        <w:t>famring</w:t>
      </w:r>
      <w:proofErr w:type="spellEnd"/>
      <w:r w:rsidR="00CD2351">
        <w:t xml:space="preserve"> systems.</w:t>
      </w:r>
    </w:p>
    <w:p w14:paraId="307E16F9" w14:textId="77777777" w:rsidR="00CD2351" w:rsidRDefault="00CD2351" w:rsidP="00C63557">
      <w:r>
        <w:t>Here you describe the survey, the PCA-HC, the farm types.</w:t>
      </w:r>
    </w:p>
    <w:p w14:paraId="14A5408B" w14:textId="2CFBD51B" w:rsidR="00C63557" w:rsidRDefault="00C63557" w:rsidP="00C63557">
      <w:r>
        <w:lastRenderedPageBreak/>
        <w:t xml:space="preserve"> Performance of different types of </w:t>
      </w:r>
      <w:proofErr w:type="gramStart"/>
      <w:r>
        <w:t>farm</w:t>
      </w:r>
      <w:proofErr w:type="gramEnd"/>
      <w:r>
        <w:t xml:space="preserve"> in term of multicriteria </w:t>
      </w:r>
      <w:proofErr w:type="spellStart"/>
      <w:r>
        <w:t>asses</w:t>
      </w:r>
      <w:r w:rsidR="00932A51">
        <w:t>sm</w:t>
      </w:r>
      <w:r>
        <w:t>net</w:t>
      </w:r>
      <w:proofErr w:type="spellEnd"/>
      <w:r>
        <w:t xml:space="preserve">. What indicators (Economic benefit, food security, N and C balances, </w:t>
      </w:r>
      <w:proofErr w:type="spellStart"/>
      <w:r>
        <w:t>Leaisure</w:t>
      </w:r>
      <w:proofErr w:type="spellEnd"/>
      <w:r>
        <w:t xml:space="preserve"> time or </w:t>
      </w:r>
      <w:proofErr w:type="spellStart"/>
      <w:r>
        <w:t>labour</w:t>
      </w:r>
      <w:proofErr w:type="spellEnd"/>
      <w:r>
        <w:t xml:space="preserve"> productivity, </w:t>
      </w:r>
      <w:proofErr w:type="spellStart"/>
      <w:r>
        <w:t>etc</w:t>
      </w:r>
      <w:proofErr w:type="spellEnd"/>
      <w:r>
        <w:t>…)</w:t>
      </w:r>
      <w:r w:rsidR="00932A51">
        <w:t>?</w:t>
      </w:r>
    </w:p>
    <w:p w14:paraId="17FAC5BE" w14:textId="6B05902B" w:rsidR="00932A51" w:rsidRDefault="00291789" w:rsidP="00C63557">
      <w:r>
        <w:t xml:space="preserve">A central figure for this chapter can be something like the one </w:t>
      </w:r>
      <w:r w:rsidR="00277350">
        <w:t>b</w:t>
      </w:r>
      <w:r>
        <w:t>elow</w:t>
      </w:r>
      <w:r w:rsidR="00A311E5">
        <w:t>.</w:t>
      </w:r>
    </w:p>
    <w:p w14:paraId="04DC02AB" w14:textId="77777777" w:rsidR="00A311E5" w:rsidRDefault="00A311E5" w:rsidP="00C63557"/>
    <w:p w14:paraId="673CF9DC" w14:textId="69C8EFA3" w:rsidR="00A311E5" w:rsidRDefault="00277350" w:rsidP="00A06331">
      <w:pPr>
        <w:jc w:val="center"/>
      </w:pPr>
      <w:r>
        <w:rPr>
          <w:noProof/>
        </w:rPr>
        <w:drawing>
          <wp:inline distT="0" distB="0" distL="0" distR="0" wp14:anchorId="0F2C593F" wp14:editId="3EDEFFC3">
            <wp:extent cx="3342290" cy="2429645"/>
            <wp:effectExtent l="0" t="0" r="0" b="8890"/>
            <wp:docPr id="1029009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51" cy="2446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CF2D8" w14:textId="7A11B6F8" w:rsidR="00C63557" w:rsidRPr="00C63557" w:rsidRDefault="00C63557" w:rsidP="00C63557">
      <w:r>
        <w:t xml:space="preserve"> </w:t>
      </w:r>
    </w:p>
    <w:p w14:paraId="2985BC9C" w14:textId="6F1BE032" w:rsidR="00C63557" w:rsidRPr="003870E0" w:rsidRDefault="00C63557" w:rsidP="00C63557">
      <w:pPr>
        <w:rPr>
          <w:color w:val="EE0000"/>
        </w:rPr>
      </w:pPr>
      <w:r w:rsidRPr="003870E0">
        <w:rPr>
          <w:b/>
          <w:bCs/>
          <w:color w:val="EE0000"/>
        </w:rPr>
        <w:t>Chapter 4.</w:t>
      </w:r>
      <w:r w:rsidR="00944C91" w:rsidRPr="003870E0">
        <w:rPr>
          <w:b/>
          <w:bCs/>
          <w:color w:val="EE0000"/>
        </w:rPr>
        <w:t xml:space="preserve"> </w:t>
      </w:r>
      <w:r w:rsidR="00BB1691" w:rsidRPr="003870E0">
        <w:rPr>
          <w:color w:val="EE0000"/>
        </w:rPr>
        <w:t>Perception</w:t>
      </w:r>
      <w:r w:rsidRPr="003870E0">
        <w:rPr>
          <w:color w:val="EE0000"/>
        </w:rPr>
        <w:t xml:space="preserve"> of farmers on the </w:t>
      </w:r>
      <w:r w:rsidR="004B5AB0" w:rsidRPr="003870E0">
        <w:rPr>
          <w:color w:val="EE0000"/>
        </w:rPr>
        <w:t>advantages</w:t>
      </w:r>
      <w:r w:rsidRPr="003870E0">
        <w:rPr>
          <w:color w:val="EE0000"/>
        </w:rPr>
        <w:t>, risk and farmer centered targeting of innovations.</w:t>
      </w:r>
    </w:p>
    <w:p w14:paraId="1858CDC9" w14:textId="021817D2" w:rsidR="00DC58EA" w:rsidRPr="003870E0" w:rsidRDefault="00944C91" w:rsidP="00C63557">
      <w:pPr>
        <w:rPr>
          <w:color w:val="EE0000"/>
        </w:rPr>
      </w:pPr>
      <w:r w:rsidRPr="003870E0">
        <w:rPr>
          <w:color w:val="EE0000"/>
        </w:rPr>
        <w:t>I suggest to stat with the fact that, after the</w:t>
      </w:r>
      <w:r w:rsidR="001832EE" w:rsidRPr="003870E0">
        <w:rPr>
          <w:color w:val="EE0000"/>
        </w:rPr>
        <w:t xml:space="preserve"> </w:t>
      </w:r>
      <w:r w:rsidRPr="003870E0">
        <w:rPr>
          <w:color w:val="EE0000"/>
        </w:rPr>
        <w:t>typology</w:t>
      </w:r>
      <w:r w:rsidR="00F36A27" w:rsidRPr="003870E0">
        <w:rPr>
          <w:color w:val="EE0000"/>
        </w:rPr>
        <w:t xml:space="preserve"> it can be seen the great diversity of livelihood strategies, including livestock, other crops, </w:t>
      </w:r>
      <w:proofErr w:type="spellStart"/>
      <w:r w:rsidR="00F36A27" w:rsidRPr="003870E0">
        <w:rPr>
          <w:color w:val="EE0000"/>
        </w:rPr>
        <w:t>etc</w:t>
      </w:r>
      <w:proofErr w:type="spellEnd"/>
      <w:r w:rsidR="00F36A27" w:rsidRPr="003870E0">
        <w:rPr>
          <w:color w:val="EE0000"/>
        </w:rPr>
        <w:t xml:space="preserve">…So that in this chapter you will include the </w:t>
      </w:r>
      <w:r w:rsidR="00DC58EA" w:rsidRPr="003870E0">
        <w:rPr>
          <w:color w:val="EE0000"/>
        </w:rPr>
        <w:t>perception of farmers for a wider set of options for SI at the farm level.</w:t>
      </w:r>
    </w:p>
    <w:p w14:paraId="73EF2430" w14:textId="46BD5C00" w:rsidR="00DC58EA" w:rsidRDefault="00DC58EA" w:rsidP="00C63557">
      <w:r>
        <w:t>Clearly define in a table the options:</w:t>
      </w:r>
    </w:p>
    <w:tbl>
      <w:tblPr>
        <w:tblStyle w:val="ListTable6Colorful"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595"/>
        <w:gridCol w:w="5765"/>
      </w:tblGrid>
      <w:tr w:rsidR="007E4AF5" w:rsidRPr="007E4AF5" w14:paraId="6D35B315" w14:textId="77777777" w:rsidTr="007E4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bottom w:val="none" w:sz="0" w:space="0" w:color="auto"/>
            </w:tcBorders>
            <w:shd w:val="clear" w:color="auto" w:fill="FFFFFF" w:themeFill="background1"/>
          </w:tcPr>
          <w:p w14:paraId="16F35465" w14:textId="77777777" w:rsidR="007E4AF5" w:rsidRPr="007E4AF5" w:rsidRDefault="007E4AF5" w:rsidP="007E4AF5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5765" w:type="dxa"/>
            <w:tcBorders>
              <w:bottom w:val="none" w:sz="0" w:space="0" w:color="auto"/>
            </w:tcBorders>
            <w:shd w:val="clear" w:color="auto" w:fill="FFFFFF" w:themeFill="background1"/>
          </w:tcPr>
          <w:p w14:paraId="0FF9621D" w14:textId="77777777" w:rsidR="007E4AF5" w:rsidRPr="007E4AF5" w:rsidRDefault="007E4AF5" w:rsidP="007E4A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</w:p>
        </w:tc>
      </w:tr>
      <w:tr w:rsidR="007E4AF5" w:rsidRPr="007E4AF5" w14:paraId="2D056F04" w14:textId="3D2C287F" w:rsidTr="007E4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FFFFFF" w:themeFill="background1"/>
            <w:hideMark/>
          </w:tcPr>
          <w:p w14:paraId="08011814" w14:textId="77777777" w:rsidR="007E4AF5" w:rsidRPr="007E4AF5" w:rsidRDefault="007E4AF5" w:rsidP="007E4AF5">
            <w:pPr>
              <w:spacing w:after="160" w:line="278" w:lineRule="auto"/>
              <w:rPr>
                <w:lang w:val="en-GB"/>
              </w:rPr>
            </w:pPr>
            <w:r w:rsidRPr="007E4AF5">
              <w:rPr>
                <w:lang w:val="en-GB"/>
              </w:rPr>
              <w:t>Conservation Agriculture</w:t>
            </w:r>
          </w:p>
        </w:tc>
        <w:tc>
          <w:tcPr>
            <w:tcW w:w="5765" w:type="dxa"/>
            <w:shd w:val="clear" w:color="auto" w:fill="FFFFFF" w:themeFill="background1"/>
          </w:tcPr>
          <w:p w14:paraId="621A664D" w14:textId="77777777" w:rsidR="007E4AF5" w:rsidRPr="007E4AF5" w:rsidRDefault="007E4AF5" w:rsidP="007E4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</w:tr>
      <w:tr w:rsidR="007E4AF5" w:rsidRPr="007E4AF5" w14:paraId="165335D3" w14:textId="79CF006E" w:rsidTr="007E4AF5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FFFFFF" w:themeFill="background1"/>
            <w:hideMark/>
          </w:tcPr>
          <w:p w14:paraId="4480A553" w14:textId="77777777" w:rsidR="007E4AF5" w:rsidRPr="007E4AF5" w:rsidRDefault="007E4AF5" w:rsidP="007E4AF5">
            <w:pPr>
              <w:spacing w:after="160" w:line="278" w:lineRule="auto"/>
              <w:rPr>
                <w:lang w:val="en-GB"/>
              </w:rPr>
            </w:pPr>
            <w:r w:rsidRPr="007E4AF5">
              <w:rPr>
                <w:lang w:val="en-GB"/>
              </w:rPr>
              <w:t>Legume-Maize Rotation</w:t>
            </w:r>
          </w:p>
        </w:tc>
        <w:tc>
          <w:tcPr>
            <w:tcW w:w="5765" w:type="dxa"/>
            <w:shd w:val="clear" w:color="auto" w:fill="FFFFFF" w:themeFill="background1"/>
          </w:tcPr>
          <w:p w14:paraId="1550866E" w14:textId="77777777" w:rsidR="007E4AF5" w:rsidRPr="007E4AF5" w:rsidRDefault="007E4AF5" w:rsidP="007E4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</w:tr>
      <w:tr w:rsidR="007E4AF5" w:rsidRPr="007E4AF5" w14:paraId="1042D9DA" w14:textId="34356433" w:rsidTr="007E4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FFFFFF" w:themeFill="background1"/>
            <w:hideMark/>
          </w:tcPr>
          <w:p w14:paraId="11449CDF" w14:textId="77777777" w:rsidR="007E4AF5" w:rsidRPr="007E4AF5" w:rsidRDefault="007E4AF5" w:rsidP="007E4AF5">
            <w:pPr>
              <w:spacing w:after="160" w:line="278" w:lineRule="auto"/>
              <w:rPr>
                <w:lang w:val="en-GB"/>
              </w:rPr>
            </w:pPr>
            <w:r w:rsidRPr="007E4AF5">
              <w:rPr>
                <w:lang w:val="en-GB"/>
              </w:rPr>
              <w:t>Strip Cropping (Maize-Cowpea)</w:t>
            </w:r>
          </w:p>
        </w:tc>
        <w:tc>
          <w:tcPr>
            <w:tcW w:w="5765" w:type="dxa"/>
            <w:shd w:val="clear" w:color="auto" w:fill="FFFFFF" w:themeFill="background1"/>
          </w:tcPr>
          <w:p w14:paraId="7F51D49C" w14:textId="77777777" w:rsidR="007E4AF5" w:rsidRPr="007E4AF5" w:rsidRDefault="007E4AF5" w:rsidP="007E4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</w:tr>
      <w:tr w:rsidR="007E4AF5" w:rsidRPr="007E4AF5" w14:paraId="3C699D9B" w14:textId="6D8B2D85" w:rsidTr="007E4AF5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FFFFFF" w:themeFill="background1"/>
            <w:hideMark/>
          </w:tcPr>
          <w:p w14:paraId="6FAC3491" w14:textId="77777777" w:rsidR="007E4AF5" w:rsidRPr="007E4AF5" w:rsidRDefault="007E4AF5" w:rsidP="007E4AF5">
            <w:pPr>
              <w:spacing w:after="160" w:line="278" w:lineRule="auto"/>
              <w:rPr>
                <w:lang w:val="en-GB"/>
              </w:rPr>
            </w:pPr>
            <w:r w:rsidRPr="007E4AF5">
              <w:rPr>
                <w:lang w:val="en-GB"/>
              </w:rPr>
              <w:t>Small Livestock Integration</w:t>
            </w:r>
          </w:p>
        </w:tc>
        <w:tc>
          <w:tcPr>
            <w:tcW w:w="5765" w:type="dxa"/>
            <w:shd w:val="clear" w:color="auto" w:fill="FFFFFF" w:themeFill="background1"/>
          </w:tcPr>
          <w:p w14:paraId="0F5E280D" w14:textId="77777777" w:rsidR="007E4AF5" w:rsidRPr="007E4AF5" w:rsidRDefault="007E4AF5" w:rsidP="007E4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</w:tr>
      <w:tr w:rsidR="007E4AF5" w:rsidRPr="007E4AF5" w14:paraId="5B462022" w14:textId="7E965DEC" w:rsidTr="007E4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FFFFFF" w:themeFill="background1"/>
            <w:hideMark/>
          </w:tcPr>
          <w:p w14:paraId="3AD011C2" w14:textId="77777777" w:rsidR="007E4AF5" w:rsidRPr="007E4AF5" w:rsidRDefault="007E4AF5" w:rsidP="007E4AF5">
            <w:pPr>
              <w:spacing w:after="160" w:line="278" w:lineRule="auto"/>
              <w:rPr>
                <w:lang w:val="en-GB"/>
              </w:rPr>
            </w:pPr>
            <w:r w:rsidRPr="007E4AF5">
              <w:rPr>
                <w:lang w:val="en-GB"/>
              </w:rPr>
              <w:t>Fertilizer Micro-Dosing</w:t>
            </w:r>
          </w:p>
        </w:tc>
        <w:tc>
          <w:tcPr>
            <w:tcW w:w="5765" w:type="dxa"/>
            <w:shd w:val="clear" w:color="auto" w:fill="FFFFFF" w:themeFill="background1"/>
          </w:tcPr>
          <w:p w14:paraId="699E2E81" w14:textId="77777777" w:rsidR="007E4AF5" w:rsidRPr="007E4AF5" w:rsidRDefault="007E4AF5" w:rsidP="007E4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</w:tr>
      <w:tr w:rsidR="007E4AF5" w:rsidRPr="007E4AF5" w14:paraId="6C05DE85" w14:textId="199B22EB" w:rsidTr="007E4AF5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FFFFFF" w:themeFill="background1"/>
            <w:hideMark/>
          </w:tcPr>
          <w:p w14:paraId="2C4B9E55" w14:textId="77777777" w:rsidR="007E4AF5" w:rsidRPr="007E4AF5" w:rsidRDefault="007E4AF5" w:rsidP="007E4AF5">
            <w:pPr>
              <w:spacing w:after="160" w:line="278" w:lineRule="auto"/>
              <w:rPr>
                <w:lang w:val="en-GB"/>
              </w:rPr>
            </w:pPr>
            <w:r w:rsidRPr="007E4AF5">
              <w:rPr>
                <w:lang w:val="en-GB"/>
              </w:rPr>
              <w:t>Intercropping</w:t>
            </w:r>
          </w:p>
        </w:tc>
        <w:tc>
          <w:tcPr>
            <w:tcW w:w="5765" w:type="dxa"/>
            <w:shd w:val="clear" w:color="auto" w:fill="FFFFFF" w:themeFill="background1"/>
          </w:tcPr>
          <w:p w14:paraId="6F9760A5" w14:textId="77777777" w:rsidR="007E4AF5" w:rsidRPr="007E4AF5" w:rsidRDefault="007E4AF5" w:rsidP="007E4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</w:tr>
    </w:tbl>
    <w:p w14:paraId="5A1F8711" w14:textId="77777777" w:rsidR="00DC58EA" w:rsidRDefault="00DC58EA" w:rsidP="00C63557"/>
    <w:p w14:paraId="2DBBEAE5" w14:textId="77777777" w:rsidR="00CE051F" w:rsidRDefault="004B5AB0" w:rsidP="00C63557">
      <w:r>
        <w:t xml:space="preserve">Clearly define the criteria: </w:t>
      </w:r>
    </w:p>
    <w:p w14:paraId="3494CC74" w14:textId="77777777" w:rsidR="00CE051F" w:rsidRDefault="004B5AB0" w:rsidP="00C63557">
      <w:r w:rsidRPr="004B5AB0">
        <w:t xml:space="preserve">Productivity Potential; </w:t>
      </w:r>
    </w:p>
    <w:p w14:paraId="45975570" w14:textId="77777777" w:rsidR="00CE051F" w:rsidRDefault="004B5AB0" w:rsidP="00C63557">
      <w:r w:rsidRPr="004B5AB0">
        <w:t xml:space="preserve">Feasibility of Adoption; </w:t>
      </w:r>
    </w:p>
    <w:p w14:paraId="249A772C" w14:textId="77777777" w:rsidR="00CE051F" w:rsidRDefault="004B5AB0" w:rsidP="00C63557">
      <w:r w:rsidRPr="004B5AB0">
        <w:t xml:space="preserve">Economic </w:t>
      </w:r>
      <w:proofErr w:type="gramStart"/>
      <w:r w:rsidRPr="004B5AB0">
        <w:t>Viability,;</w:t>
      </w:r>
      <w:proofErr w:type="gramEnd"/>
    </w:p>
    <w:p w14:paraId="61A9A8E7" w14:textId="77777777" w:rsidR="00CE051F" w:rsidRDefault="004B5AB0" w:rsidP="00C63557">
      <w:r w:rsidRPr="004B5AB0">
        <w:t xml:space="preserve"> Resource Use Efficiency, </w:t>
      </w:r>
    </w:p>
    <w:p w14:paraId="3E485836" w14:textId="54DA9C43" w:rsidR="004B5AB0" w:rsidRDefault="004B5AB0" w:rsidP="00C63557">
      <w:r w:rsidRPr="004B5AB0">
        <w:t>Scalability and Replicability,</w:t>
      </w:r>
    </w:p>
    <w:p w14:paraId="22A5F7E9" w14:textId="77777777" w:rsidR="00C63557" w:rsidRDefault="00C63557" w:rsidP="00C63557"/>
    <w:p w14:paraId="527F36E9" w14:textId="4FEBE4C0" w:rsidR="00CE051F" w:rsidRDefault="00211352" w:rsidP="00C63557">
      <w:r>
        <w:t>You may want to show results of this type:</w:t>
      </w:r>
    </w:p>
    <w:p w14:paraId="2C3224D6" w14:textId="33660A45" w:rsidR="00211352" w:rsidRDefault="00211352" w:rsidP="002339DB">
      <w:pPr>
        <w:jc w:val="center"/>
      </w:pPr>
      <w:r>
        <w:rPr>
          <w:noProof/>
        </w:rPr>
        <w:drawing>
          <wp:inline distT="0" distB="0" distL="0" distR="0" wp14:anchorId="626898F5" wp14:editId="24507D2D">
            <wp:extent cx="3421117" cy="2904753"/>
            <wp:effectExtent l="0" t="0" r="8255" b="0"/>
            <wp:docPr id="11744016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16" cy="2907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89F73" w14:textId="77777777" w:rsidR="00C63557" w:rsidRPr="00C63557" w:rsidRDefault="00C63557" w:rsidP="00C63557"/>
    <w:p w14:paraId="011A6683" w14:textId="72EE35E7" w:rsidR="00170C3F" w:rsidRDefault="00C63557" w:rsidP="00C63557">
      <w:r w:rsidRPr="00CE051F">
        <w:rPr>
          <w:b/>
          <w:bCs/>
        </w:rPr>
        <w:t>Chapter 5</w:t>
      </w:r>
      <w:r w:rsidRPr="00C63557">
        <w:t xml:space="preserve">. </w:t>
      </w:r>
      <w:r w:rsidR="00E44103">
        <w:t xml:space="preserve">If FarmDesign </w:t>
      </w:r>
      <w:r w:rsidR="00CE051F">
        <w:t>Explorations</w:t>
      </w:r>
      <w:r w:rsidR="00E44103">
        <w:t xml:space="preserve"> are ready and doable. </w:t>
      </w:r>
      <w:r w:rsidRPr="00C63557">
        <w:t xml:space="preserve">Potential </w:t>
      </w:r>
      <w:r w:rsidR="00B46816" w:rsidRPr="00C63557">
        <w:t>optimization</w:t>
      </w:r>
      <w:r w:rsidRPr="00C63557">
        <w:t xml:space="preserve"> of f</w:t>
      </w:r>
      <w:r>
        <w:t xml:space="preserve">arms (from different types) </w:t>
      </w:r>
      <w:r w:rsidR="00B46816">
        <w:t>through</w:t>
      </w:r>
      <w:r>
        <w:t xml:space="preserve"> Farm Design </w:t>
      </w:r>
      <w:r w:rsidR="00B46816">
        <w:t xml:space="preserve">including some of the SI innovations and see how </w:t>
      </w:r>
      <w:proofErr w:type="spellStart"/>
      <w:r w:rsidR="00B46816">
        <w:t>trade offs</w:t>
      </w:r>
      <w:proofErr w:type="spellEnd"/>
      <w:r w:rsidR="00B46816">
        <w:t xml:space="preserve"> are </w:t>
      </w:r>
      <w:r w:rsidR="00170C3F">
        <w:t>a</w:t>
      </w:r>
      <w:r w:rsidR="00B46816">
        <w:t>cc</w:t>
      </w:r>
      <w:r w:rsidR="00170C3F">
        <w:t xml:space="preserve">entuated or smoothed, how windows of opportunities are expanded, </w:t>
      </w:r>
      <w:proofErr w:type="spellStart"/>
      <w:r w:rsidR="00170C3F">
        <w:t>etc</w:t>
      </w:r>
      <w:proofErr w:type="spellEnd"/>
      <w:r w:rsidR="00170C3F">
        <w:t>…</w:t>
      </w:r>
    </w:p>
    <w:p w14:paraId="7CC243D1" w14:textId="77777777" w:rsidR="00C63557" w:rsidRDefault="00C63557" w:rsidP="00C63557"/>
    <w:p w14:paraId="0D87824E" w14:textId="653DC06D" w:rsidR="00CE051F" w:rsidRPr="00C63557" w:rsidRDefault="00CE051F" w:rsidP="00C63557">
      <w:r w:rsidRPr="00CE051F">
        <w:rPr>
          <w:b/>
          <w:bCs/>
        </w:rPr>
        <w:t xml:space="preserve">Chapter </w:t>
      </w:r>
      <w:r>
        <w:rPr>
          <w:b/>
          <w:bCs/>
        </w:rPr>
        <w:t xml:space="preserve">6 </w:t>
      </w:r>
      <w:r w:rsidRPr="00CE051F">
        <w:t>General Discussion and conclusions</w:t>
      </w:r>
    </w:p>
    <w:p w14:paraId="7B62C749" w14:textId="0A2A2335" w:rsidR="00C63557" w:rsidRDefault="00C63557" w:rsidP="00C63557">
      <w:pPr>
        <w:ind w:firstLine="720"/>
      </w:pPr>
    </w:p>
    <w:sectPr w:rsidR="00C63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57"/>
    <w:rsid w:val="00170C3F"/>
    <w:rsid w:val="001832EE"/>
    <w:rsid w:val="001C0331"/>
    <w:rsid w:val="001D6043"/>
    <w:rsid w:val="00211352"/>
    <w:rsid w:val="002339DB"/>
    <w:rsid w:val="00252C5A"/>
    <w:rsid w:val="00277350"/>
    <w:rsid w:val="00291789"/>
    <w:rsid w:val="003544E9"/>
    <w:rsid w:val="003870E0"/>
    <w:rsid w:val="004B5AB0"/>
    <w:rsid w:val="00692686"/>
    <w:rsid w:val="00750474"/>
    <w:rsid w:val="007E4AF5"/>
    <w:rsid w:val="00853BC9"/>
    <w:rsid w:val="008951B2"/>
    <w:rsid w:val="008E2BBC"/>
    <w:rsid w:val="008F31D0"/>
    <w:rsid w:val="00932A51"/>
    <w:rsid w:val="00944C91"/>
    <w:rsid w:val="00950D26"/>
    <w:rsid w:val="0096388B"/>
    <w:rsid w:val="00980F21"/>
    <w:rsid w:val="00A06331"/>
    <w:rsid w:val="00A311E5"/>
    <w:rsid w:val="00A75FED"/>
    <w:rsid w:val="00AD5EC2"/>
    <w:rsid w:val="00AD6ED1"/>
    <w:rsid w:val="00B46816"/>
    <w:rsid w:val="00B93CA5"/>
    <w:rsid w:val="00BB1691"/>
    <w:rsid w:val="00C63557"/>
    <w:rsid w:val="00CD2351"/>
    <w:rsid w:val="00CE051F"/>
    <w:rsid w:val="00DC58EA"/>
    <w:rsid w:val="00DE3E6E"/>
    <w:rsid w:val="00E44103"/>
    <w:rsid w:val="00F26E87"/>
    <w:rsid w:val="00F36A27"/>
    <w:rsid w:val="00F53E4F"/>
    <w:rsid w:val="00FB7C74"/>
    <w:rsid w:val="00FF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5057E"/>
  <w15:chartTrackingRefBased/>
  <w15:docId w15:val="{22FBB6C3-1074-471A-9F10-512513C4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5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5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5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5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5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5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5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5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5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5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557"/>
    <w:rPr>
      <w:b/>
      <w:bCs/>
      <w:smallCaps/>
      <w:color w:val="0F4761" w:themeColor="accent1" w:themeShade="BF"/>
      <w:spacing w:val="5"/>
    </w:rPr>
  </w:style>
  <w:style w:type="table" w:styleId="ListTable6Colorful">
    <w:name w:val="List Table 6 Colorful"/>
    <w:basedOn w:val="TableNormal"/>
    <w:uiPriority w:val="51"/>
    <w:rsid w:val="007E4A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RIDAURA, Santiago (CIMMYT)</dc:creator>
  <cp:keywords/>
  <dc:description/>
  <cp:lastModifiedBy>Florence Kamwana</cp:lastModifiedBy>
  <cp:revision>2</cp:revision>
  <dcterms:created xsi:type="dcterms:W3CDTF">2026-06-18T07:09:00Z</dcterms:created>
  <dcterms:modified xsi:type="dcterms:W3CDTF">2026-06-18T07:09:00Z</dcterms:modified>
</cp:coreProperties>
</file>